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80" w:lineRule="auto"/>
        <w:rPr/>
      </w:pPr>
      <w:r w:rsidDel="00000000" w:rsidR="00000000" w:rsidRPr="00000000">
        <w:rPr>
          <w:rFonts w:ascii="Calibri" w:cs="Calibri" w:eastAsia="Calibri" w:hAnsi="Calibri"/>
          <w:b w:val="1"/>
          <w:bCs w:val="1"/>
          <w:sz w:val="44"/>
          <w:szCs w:val="44"/>
          <w:rtl w:val="0"/>
        </w:rPr>
        <w:t xml:space="preserve">[COMPANY NAME] Corporate Travel Policy</w:t>
      </w:r>
      <w:r w:rsidDel="00000000" w:rsidR="00000000" w:rsidRPr="00000000">
        <w:rPr>
          <w:rtl w:val="0"/>
        </w:rPr>
      </w:r>
    </w:p>
    <w:p w:rsidR="00000000" w:rsidDel="00000000" w:rsidP="00000000" w:rsidRDefault="00000000" w:rsidRPr="00000000" w14:paraId="00000002">
      <w:pPr>
        <w:spacing w:after="240" w:lineRule="auto"/>
        <w:rPr/>
      </w:pPr>
      <w:r w:rsidDel="00000000" w:rsidR="00000000" w:rsidRPr="00000000">
        <w:rPr>
          <w:rFonts w:ascii="Calibri" w:cs="Calibri" w:eastAsia="Calibri" w:hAnsi="Calibri"/>
          <w:i w:val="1"/>
          <w:iCs w:val="1"/>
          <w:color w:val="555555"/>
          <w:sz w:val="22"/>
          <w:szCs w:val="22"/>
          <w:rtl w:val="0"/>
        </w:rPr>
        <w:t xml:space="preserve">Standards for booking, expensing, and traveling on behalf of [COMPANY NAME].</w:t>
      </w:r>
      <w:r w:rsidDel="00000000" w:rsidR="00000000" w:rsidRPr="00000000">
        <w:rPr>
          <w:rtl w:val="0"/>
        </w:rPr>
      </w:r>
    </w:p>
    <w:p w:rsidR="00000000" w:rsidDel="00000000" w:rsidP="00000000" w:rsidRDefault="00000000" w:rsidRPr="00000000" w14:paraId="00000003">
      <w:pPr>
        <w:tabs>
          <w:tab w:val="left" w:leader="none" w:pos="2160"/>
        </w:tabs>
        <w:spacing w:after="60" w:lineRule="auto"/>
        <w:rPr/>
      </w:pPr>
      <w:r w:rsidDel="00000000" w:rsidR="00000000" w:rsidRPr="00000000">
        <w:rPr>
          <w:rFonts w:ascii="Calibri" w:cs="Calibri" w:eastAsia="Calibri" w:hAnsi="Calibri"/>
          <w:b w:val="1"/>
          <w:bCs w:val="1"/>
          <w:color w:val="555555"/>
          <w:sz w:val="20"/>
          <w:szCs w:val="20"/>
          <w:rtl w:val="0"/>
        </w:rPr>
        <w:t xml:space="preserve">Effective date</w:t>
      </w:r>
      <w:r w:rsidDel="00000000" w:rsidR="00000000" w:rsidRPr="00000000">
        <w:rPr>
          <w:rFonts w:ascii="Calibri" w:cs="Calibri" w:eastAsia="Calibri" w:hAnsi="Calibri"/>
          <w:sz w:val="20"/>
          <w:szCs w:val="20"/>
          <w:rtl w:val="0"/>
        </w:rPr>
        <w:t xml:space="preserve">[DATE]</w:t>
      </w:r>
      <w:r w:rsidDel="00000000" w:rsidR="00000000" w:rsidRPr="00000000">
        <w:rPr>
          <w:rtl w:val="0"/>
        </w:rPr>
      </w:r>
    </w:p>
    <w:p w:rsidR="00000000" w:rsidDel="00000000" w:rsidP="00000000" w:rsidRDefault="00000000" w:rsidRPr="00000000" w14:paraId="00000004">
      <w:pPr>
        <w:tabs>
          <w:tab w:val="left" w:leader="none" w:pos="2160"/>
        </w:tabs>
        <w:spacing w:after="60" w:lineRule="auto"/>
        <w:rPr/>
      </w:pPr>
      <w:r w:rsidDel="00000000" w:rsidR="00000000" w:rsidRPr="00000000">
        <w:rPr>
          <w:rFonts w:ascii="Calibri" w:cs="Calibri" w:eastAsia="Calibri" w:hAnsi="Calibri"/>
          <w:b w:val="1"/>
          <w:bCs w:val="1"/>
          <w:color w:val="555555"/>
          <w:sz w:val="20"/>
          <w:szCs w:val="20"/>
          <w:rtl w:val="0"/>
        </w:rPr>
        <w:t xml:space="preserve">Owner</w:t>
      </w:r>
      <w:r w:rsidDel="00000000" w:rsidR="00000000" w:rsidRPr="00000000">
        <w:rPr>
          <w:rFonts w:ascii="Calibri" w:cs="Calibri" w:eastAsia="Calibri" w:hAnsi="Calibri"/>
          <w:sz w:val="20"/>
          <w:szCs w:val="20"/>
          <w:rtl w:val="0"/>
        </w:rPr>
        <w:t xml:space="preserve">[POLICY OWNER, e.g., HR / Finance / Operations]</w:t>
      </w:r>
      <w:r w:rsidDel="00000000" w:rsidR="00000000" w:rsidRPr="00000000">
        <w:rPr>
          <w:rtl w:val="0"/>
        </w:rPr>
      </w:r>
    </w:p>
    <w:p w:rsidR="00000000" w:rsidDel="00000000" w:rsidP="00000000" w:rsidRDefault="00000000" w:rsidRPr="00000000" w14:paraId="00000005">
      <w:pPr>
        <w:tabs>
          <w:tab w:val="left" w:leader="none" w:pos="2160"/>
        </w:tabs>
        <w:spacing w:after="60" w:lineRule="auto"/>
        <w:rPr/>
      </w:pPr>
      <w:r w:rsidDel="00000000" w:rsidR="00000000" w:rsidRPr="00000000">
        <w:rPr>
          <w:rFonts w:ascii="Calibri" w:cs="Calibri" w:eastAsia="Calibri" w:hAnsi="Calibri"/>
          <w:b w:val="1"/>
          <w:bCs w:val="1"/>
          <w:color w:val="555555"/>
          <w:sz w:val="20"/>
          <w:szCs w:val="20"/>
          <w:rtl w:val="0"/>
        </w:rPr>
        <w:t xml:space="preserve">Last reviewed</w:t>
      </w:r>
      <w:r w:rsidDel="00000000" w:rsidR="00000000" w:rsidRPr="00000000">
        <w:rPr>
          <w:rFonts w:ascii="Calibri" w:cs="Calibri" w:eastAsia="Calibri" w:hAnsi="Calibri"/>
          <w:sz w:val="20"/>
          <w:szCs w:val="20"/>
          <w:rtl w:val="0"/>
        </w:rPr>
        <w:t xml:space="preserve">[DATE]</w:t>
      </w:r>
      <w:r w:rsidDel="00000000" w:rsidR="00000000" w:rsidRPr="00000000">
        <w:rPr>
          <w:rtl w:val="0"/>
        </w:rPr>
      </w:r>
    </w:p>
    <w:p w:rsidR="00000000" w:rsidDel="00000000" w:rsidP="00000000" w:rsidRDefault="00000000" w:rsidRPr="00000000" w14:paraId="00000006">
      <w:pPr>
        <w:tabs>
          <w:tab w:val="left" w:leader="none" w:pos="2160"/>
        </w:tabs>
        <w:spacing w:after="60" w:lineRule="auto"/>
        <w:rPr/>
      </w:pPr>
      <w:r w:rsidDel="00000000" w:rsidR="00000000" w:rsidRPr="00000000">
        <w:rPr>
          <w:rFonts w:ascii="Calibri" w:cs="Calibri" w:eastAsia="Calibri" w:hAnsi="Calibri"/>
          <w:b w:val="1"/>
          <w:bCs w:val="1"/>
          <w:color w:val="555555"/>
          <w:sz w:val="20"/>
          <w:szCs w:val="20"/>
          <w:rtl w:val="0"/>
        </w:rPr>
        <w:t xml:space="preserve">Version</w:t>
      </w:r>
      <w:r w:rsidDel="00000000" w:rsidR="00000000" w:rsidRPr="00000000">
        <w:rPr>
          <w:rFonts w:ascii="Calibri" w:cs="Calibri" w:eastAsia="Calibri" w:hAnsi="Calibri"/>
          <w:sz w:val="20"/>
          <w:szCs w:val="20"/>
          <w:rtl w:val="0"/>
        </w:rPr>
        <w:t xml:space="preserve">1.0</w:t>
      </w:r>
      <w:r w:rsidDel="00000000" w:rsidR="00000000" w:rsidRPr="00000000">
        <w:rPr>
          <w:rtl w:val="0"/>
        </w:rPr>
      </w:r>
    </w:p>
    <w:p w:rsidR="00000000" w:rsidDel="00000000" w:rsidP="00000000" w:rsidRDefault="00000000" w:rsidRPr="00000000" w14:paraId="00000007">
      <w:pPr>
        <w:spacing w:after="240" w:lineRule="auto"/>
        <w:rPr/>
      </w:pPr>
      <w:r w:rsidDel="00000000" w:rsidR="00000000" w:rsidRPr="00000000">
        <w:rPr>
          <w:rtl w:val="0"/>
        </w:rPr>
      </w:r>
    </w:p>
    <w:p w:rsidR="00000000" w:rsidDel="00000000" w:rsidP="00000000" w:rsidRDefault="00000000" w:rsidRPr="00000000" w14:paraId="00000008">
      <w:pPr>
        <w:spacing w:after="120" w:before="0" w:lineRule="auto"/>
        <w:rPr/>
      </w:pPr>
      <w:r w:rsidDel="00000000" w:rsidR="00000000" w:rsidRPr="00000000">
        <w:rPr>
          <w:rFonts w:ascii="Calibri" w:cs="Calibri" w:eastAsia="Calibri" w:hAnsi="Calibri"/>
          <w:b w:val="1"/>
          <w:bCs w:val="1"/>
          <w:color w:val="111111"/>
          <w:sz w:val="28"/>
          <w:szCs w:val="28"/>
          <w:rtl w:val="0"/>
        </w:rPr>
        <w:t xml:space="preserve">How to use this template</w:t>
      </w:r>
      <w:r w:rsidDel="00000000" w:rsidR="00000000" w:rsidRPr="00000000">
        <w:rPr>
          <w:rtl w:val="0"/>
        </w:rPr>
      </w:r>
    </w:p>
    <w:p w:rsidR="00000000" w:rsidDel="00000000" w:rsidP="00000000" w:rsidRDefault="00000000" w:rsidRPr="00000000" w14:paraId="00000009">
      <w:pPr>
        <w:spacing w:after="100" w:line="280" w:lineRule="auto"/>
        <w:ind w:left="240" w:firstLine="0"/>
        <w:rPr/>
      </w:pPr>
      <w:r w:rsidDel="00000000" w:rsidR="00000000" w:rsidRPr="00000000">
        <w:rPr>
          <w:rFonts w:ascii="Calibri" w:cs="Calibri" w:eastAsia="Calibri" w:hAnsi="Calibri"/>
          <w:color w:val="333333"/>
          <w:sz w:val="20"/>
          <w:szCs w:val="20"/>
          <w:rtl w:val="0"/>
        </w:rPr>
        <w:t xml:space="preserve">1. Replace every [BRACKETED] placeholder with your company-specific value. Use Find and Replace (Ctrl+H on Windows, Cmd+Shift+H on Mac) to do this efficiently. Every placeholder is documented in the table on the next page.</w:t>
      </w:r>
      <w:r w:rsidDel="00000000" w:rsidR="00000000" w:rsidRPr="00000000">
        <w:rPr>
          <w:rtl w:val="0"/>
        </w:rPr>
      </w:r>
    </w:p>
    <w:p w:rsidR="00000000" w:rsidDel="00000000" w:rsidP="00000000" w:rsidRDefault="00000000" w:rsidRPr="00000000" w14:paraId="0000000A">
      <w:pPr>
        <w:spacing w:after="100" w:line="280" w:lineRule="auto"/>
        <w:ind w:left="240" w:firstLine="0"/>
        <w:rPr/>
      </w:pPr>
      <w:r w:rsidDel="00000000" w:rsidR="00000000" w:rsidRPr="00000000">
        <w:rPr>
          <w:rFonts w:ascii="Calibri" w:cs="Calibri" w:eastAsia="Calibri" w:hAnsi="Calibri"/>
          <w:color w:val="333333"/>
          <w:sz w:val="20"/>
          <w:szCs w:val="20"/>
          <w:rtl w:val="0"/>
        </w:rPr>
        <w:t xml:space="preserve">2. Edit Sections 4, 5, and 7 to set your specific caps for air class of service, hotel rates, and meal/per-diem amounts. The defaults are reasonable starting points but should be tuned to your team's actual travel patterns.</w:t>
      </w:r>
      <w:r w:rsidDel="00000000" w:rsidR="00000000" w:rsidRPr="00000000">
        <w:rPr>
          <w:rtl w:val="0"/>
        </w:rPr>
      </w:r>
    </w:p>
    <w:p w:rsidR="00000000" w:rsidDel="00000000" w:rsidP="00000000" w:rsidRDefault="00000000" w:rsidRPr="00000000" w14:paraId="0000000B">
      <w:pPr>
        <w:spacing w:after="100" w:line="280" w:lineRule="auto"/>
        <w:ind w:left="240" w:firstLine="0"/>
        <w:rPr/>
      </w:pPr>
      <w:r w:rsidDel="00000000" w:rsidR="00000000" w:rsidRPr="00000000">
        <w:rPr>
          <w:rFonts w:ascii="Calibri" w:cs="Calibri" w:eastAsia="Calibri" w:hAnsi="Calibri"/>
          <w:color w:val="333333"/>
          <w:sz w:val="20"/>
          <w:szCs w:val="20"/>
          <w:rtl w:val="0"/>
        </w:rPr>
        <w:t xml:space="preserve">3. Review Section 13 (Sustainability). Keep it if your company has public sustainability commitments. Delete or edit it if not. Most published policies do not include sustainability language.</w:t>
      </w:r>
      <w:r w:rsidDel="00000000" w:rsidR="00000000" w:rsidRPr="00000000">
        <w:rPr>
          <w:rtl w:val="0"/>
        </w:rPr>
      </w:r>
    </w:p>
    <w:p w:rsidR="00000000" w:rsidDel="00000000" w:rsidP="00000000" w:rsidRDefault="00000000" w:rsidRPr="00000000" w14:paraId="0000000C">
      <w:pPr>
        <w:spacing w:after="100" w:line="280" w:lineRule="auto"/>
        <w:ind w:left="240" w:firstLine="0"/>
        <w:rPr/>
      </w:pPr>
      <w:r w:rsidDel="00000000" w:rsidR="00000000" w:rsidRPr="00000000">
        <w:rPr>
          <w:rFonts w:ascii="Calibri" w:cs="Calibri" w:eastAsia="Calibri" w:hAnsi="Calibri"/>
          <w:color w:val="333333"/>
          <w:sz w:val="20"/>
          <w:szCs w:val="20"/>
          <w:rtl w:val="0"/>
        </w:rPr>
        <w:t xml:space="preserve">4. Review Appendix C (Industry Addenda). Keep only the addendum that fits your company. Delete the others. If none apply, delete the entire appendix.</w:t>
      </w:r>
      <w:r w:rsidDel="00000000" w:rsidR="00000000" w:rsidRPr="00000000">
        <w:rPr>
          <w:rtl w:val="0"/>
        </w:rPr>
      </w:r>
    </w:p>
    <w:p w:rsidR="00000000" w:rsidDel="00000000" w:rsidP="00000000" w:rsidRDefault="00000000" w:rsidRPr="00000000" w14:paraId="0000000D">
      <w:pPr>
        <w:spacing w:after="100" w:line="280" w:lineRule="auto"/>
        <w:ind w:left="240" w:firstLine="0"/>
        <w:rPr/>
      </w:pPr>
      <w:r w:rsidDel="00000000" w:rsidR="00000000" w:rsidRPr="00000000">
        <w:rPr>
          <w:rFonts w:ascii="Calibri" w:cs="Calibri" w:eastAsia="Calibri" w:hAnsi="Calibri"/>
          <w:color w:val="333333"/>
          <w:sz w:val="20"/>
          <w:szCs w:val="20"/>
          <w:rtl w:val="0"/>
        </w:rPr>
        <w:t xml:space="preserve">5. Have your HR, Finance, and Legal teams review before distributing. This template is a starting point, not legal advice.</w:t>
      </w:r>
      <w:r w:rsidDel="00000000" w:rsidR="00000000" w:rsidRPr="00000000">
        <w:rPr>
          <w:rtl w:val="0"/>
        </w:rPr>
      </w:r>
    </w:p>
    <w:p w:rsidR="00000000" w:rsidDel="00000000" w:rsidP="00000000" w:rsidRDefault="00000000" w:rsidRPr="00000000" w14:paraId="0000000E">
      <w:pPr>
        <w:spacing w:after="100" w:line="280" w:lineRule="auto"/>
        <w:ind w:left="240" w:firstLine="0"/>
        <w:rPr/>
      </w:pPr>
      <w:r w:rsidDel="00000000" w:rsidR="00000000" w:rsidRPr="00000000">
        <w:rPr>
          <w:rFonts w:ascii="Calibri" w:cs="Calibri" w:eastAsia="Calibri" w:hAnsi="Calibri"/>
          <w:color w:val="333333"/>
          <w:sz w:val="20"/>
          <w:szCs w:val="20"/>
          <w:rtl w:val="0"/>
        </w:rPr>
        <w:t xml:space="preserve">6. Delete this "How to use" section and the Placeholder Index on the next page before distributing the final policy. They are guidance for the policy author, not the policy reader.</w:t>
      </w: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120" w:before="0" w:lineRule="auto"/>
        <w:rPr/>
      </w:pPr>
      <w:r w:rsidDel="00000000" w:rsidR="00000000" w:rsidRPr="00000000">
        <w:rPr>
          <w:rFonts w:ascii="Calibri" w:cs="Calibri" w:eastAsia="Calibri" w:hAnsi="Calibri"/>
          <w:b w:val="1"/>
          <w:bCs w:val="1"/>
          <w:color w:val="111111"/>
          <w:sz w:val="28"/>
          <w:szCs w:val="28"/>
          <w:rtl w:val="0"/>
        </w:rPr>
        <w:t xml:space="preserve">Placeholder index</w:t>
      </w:r>
      <w:r w:rsidDel="00000000" w:rsidR="00000000" w:rsidRPr="00000000">
        <w:rPr>
          <w:rtl w:val="0"/>
        </w:rPr>
      </w:r>
    </w:p>
    <w:p w:rsidR="00000000" w:rsidDel="00000000" w:rsidP="00000000" w:rsidRDefault="00000000" w:rsidRPr="00000000" w14:paraId="00000011">
      <w:pPr>
        <w:spacing w:after="200" w:lineRule="auto"/>
        <w:rPr/>
      </w:pPr>
      <w:r w:rsidDel="00000000" w:rsidR="00000000" w:rsidRPr="00000000">
        <w:rPr>
          <w:rFonts w:ascii="Calibri" w:cs="Calibri" w:eastAsia="Calibri" w:hAnsi="Calibri"/>
          <w:color w:val="333333"/>
          <w:sz w:val="22"/>
          <w:szCs w:val="22"/>
          <w:rtl w:val="0"/>
        </w:rPr>
        <w:t xml:space="preserve">Every placeholder used in this template, with guidance on what to put in each. Use Find and Replace to update them in bulk.</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6240"/>
        <w:tblGridChange w:id="0">
          <w:tblGrid>
            <w:gridCol w:w="3120"/>
            <w:gridCol w:w="624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e8e8e8" w:val="clear"/>
            <w:tcMar>
              <w:top w:w="120.0" w:type="dxa"/>
              <w:left w:w="160.0" w:type="dxa"/>
              <w:bottom w:w="120.0" w:type="dxa"/>
              <w:right w:w="160.0" w:type="dxa"/>
            </w:tcMar>
          </w:tcPr>
          <w:p w:rsidR="00000000" w:rsidDel="00000000" w:rsidP="00000000" w:rsidRDefault="00000000" w:rsidRPr="00000000" w14:paraId="00000012">
            <w:pPr>
              <w:jc w:val="left"/>
              <w:rPr/>
            </w:pPr>
            <w:r w:rsidDel="00000000" w:rsidR="00000000" w:rsidRPr="00000000">
              <w:rPr>
                <w:rFonts w:ascii="Calibri" w:cs="Calibri" w:eastAsia="Calibri" w:hAnsi="Calibri"/>
                <w:b w:val="1"/>
                <w:bCs w:val="1"/>
                <w:sz w:val="20"/>
                <w:szCs w:val="20"/>
                <w:rtl w:val="0"/>
              </w:rPr>
              <w:t xml:space="preserve">Placeholder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e8e8e8" w:val="clear"/>
            <w:tcMar>
              <w:top w:w="120.0" w:type="dxa"/>
              <w:left w:w="160.0" w:type="dxa"/>
              <w:bottom w:w="120.0" w:type="dxa"/>
              <w:right w:w="160.0" w:type="dxa"/>
            </w:tcMar>
          </w:tcPr>
          <w:p w:rsidR="00000000" w:rsidDel="00000000" w:rsidP="00000000" w:rsidRDefault="00000000" w:rsidRPr="00000000" w14:paraId="00000013">
            <w:pPr>
              <w:jc w:val="left"/>
              <w:rPr/>
            </w:pPr>
            <w:r w:rsidDel="00000000" w:rsidR="00000000" w:rsidRPr="00000000">
              <w:rPr>
                <w:rFonts w:ascii="Calibri" w:cs="Calibri" w:eastAsia="Calibri" w:hAnsi="Calibri"/>
                <w:b w:val="1"/>
                <w:bCs w:val="1"/>
                <w:sz w:val="20"/>
                <w:szCs w:val="20"/>
                <w:rtl w:val="0"/>
              </w:rPr>
              <w:t xml:space="preserve">What to put here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14">
            <w:pPr>
              <w:jc w:val="left"/>
              <w:rPr/>
            </w:pPr>
            <w:r w:rsidDel="00000000" w:rsidR="00000000" w:rsidRPr="00000000">
              <w:rPr>
                <w:rFonts w:ascii="Calibri" w:cs="Calibri" w:eastAsia="Calibri" w:hAnsi="Calibri"/>
                <w:b w:val="1"/>
                <w:bCs w:val="1"/>
                <w:sz w:val="20"/>
                <w:szCs w:val="20"/>
                <w:rtl w:val="0"/>
              </w:rPr>
              <w:t xml:space="preserve">[COMPANY NAME]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15">
            <w:pPr>
              <w:jc w:val="left"/>
              <w:rPr/>
            </w:pPr>
            <w:r w:rsidDel="00000000" w:rsidR="00000000" w:rsidRPr="00000000">
              <w:rPr>
                <w:rFonts w:ascii="Calibri" w:cs="Calibri" w:eastAsia="Calibri" w:hAnsi="Calibri"/>
                <w:b w:val="0"/>
                <w:bCs w:val="0"/>
                <w:sz w:val="20"/>
                <w:szCs w:val="20"/>
                <w:rtl w:val="0"/>
              </w:rPr>
              <w:t xml:space="preserve">Your company's legal or commonly-used name. Replace every instance globally.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16">
            <w:pPr>
              <w:jc w:val="left"/>
              <w:rPr/>
            </w:pPr>
            <w:r w:rsidDel="00000000" w:rsidR="00000000" w:rsidRPr="00000000">
              <w:rPr>
                <w:rFonts w:ascii="Calibri" w:cs="Calibri" w:eastAsia="Calibri" w:hAnsi="Calibri"/>
                <w:b w:val="1"/>
                <w:bCs w:val="1"/>
                <w:sz w:val="20"/>
                <w:szCs w:val="20"/>
                <w:rtl w:val="0"/>
              </w:rPr>
              <w:t xml:space="preserve">[DATE]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17">
            <w:pPr>
              <w:jc w:val="left"/>
              <w:rPr/>
            </w:pPr>
            <w:r w:rsidDel="00000000" w:rsidR="00000000" w:rsidRPr="00000000">
              <w:rPr>
                <w:rFonts w:ascii="Calibri" w:cs="Calibri" w:eastAsia="Calibri" w:hAnsi="Calibri"/>
                <w:b w:val="0"/>
                <w:bCs w:val="0"/>
                <w:sz w:val="20"/>
                <w:szCs w:val="20"/>
                <w:rtl w:val="0"/>
              </w:rPr>
              <w:t xml:space="preserve">Effective date and last-reviewed date. Use a consistent format like "May 8, 2026".</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18">
            <w:pPr>
              <w:jc w:val="left"/>
              <w:rPr/>
            </w:pPr>
            <w:r w:rsidDel="00000000" w:rsidR="00000000" w:rsidRPr="00000000">
              <w:rPr>
                <w:rFonts w:ascii="Calibri" w:cs="Calibri" w:eastAsia="Calibri" w:hAnsi="Calibri"/>
                <w:b w:val="1"/>
                <w:bCs w:val="1"/>
                <w:sz w:val="20"/>
                <w:szCs w:val="20"/>
                <w:rtl w:val="0"/>
              </w:rPr>
              <w:t xml:space="preserve">[POLICY OWNER]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19">
            <w:pPr>
              <w:jc w:val="left"/>
              <w:rPr/>
            </w:pPr>
            <w:r w:rsidDel="00000000" w:rsidR="00000000" w:rsidRPr="00000000">
              <w:rPr>
                <w:rFonts w:ascii="Calibri" w:cs="Calibri" w:eastAsia="Calibri" w:hAnsi="Calibri"/>
                <w:b w:val="0"/>
                <w:bCs w:val="0"/>
                <w:sz w:val="20"/>
                <w:szCs w:val="20"/>
                <w:rtl w:val="0"/>
              </w:rPr>
              <w:t xml:space="preserve">Person or function responsible for the policy. Often HR, Finance, Operations, or Legal.</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1A">
            <w:pPr>
              <w:jc w:val="left"/>
              <w:rPr/>
            </w:pPr>
            <w:r w:rsidDel="00000000" w:rsidR="00000000" w:rsidRPr="00000000">
              <w:rPr>
                <w:rFonts w:ascii="Calibri" w:cs="Calibri" w:eastAsia="Calibri" w:hAnsi="Calibri"/>
                <w:b w:val="1"/>
                <w:bCs w:val="1"/>
                <w:sz w:val="20"/>
                <w:szCs w:val="20"/>
                <w:rtl w:val="0"/>
              </w:rPr>
              <w:t xml:space="preserve">[PREFERRED BOOKING TOOL]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1B">
            <w:pPr>
              <w:jc w:val="left"/>
              <w:rPr/>
            </w:pPr>
            <w:r w:rsidDel="00000000" w:rsidR="00000000" w:rsidRPr="00000000">
              <w:rPr>
                <w:rFonts w:ascii="Calibri" w:cs="Calibri" w:eastAsia="Calibri" w:hAnsi="Calibri"/>
                <w:b w:val="0"/>
                <w:bCs w:val="0"/>
                <w:sz w:val="20"/>
                <w:szCs w:val="20"/>
                <w:rtl w:val="0"/>
              </w:rPr>
              <w:t xml:space="preserve">Your travel booking platform or TMC. Examples: "Engine," "Concur," "your internal travel desk," etc.</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1C">
            <w:pPr>
              <w:jc w:val="left"/>
              <w:rPr/>
            </w:pPr>
            <w:r w:rsidDel="00000000" w:rsidR="00000000" w:rsidRPr="00000000">
              <w:rPr>
                <w:rFonts w:ascii="Calibri" w:cs="Calibri" w:eastAsia="Calibri" w:hAnsi="Calibri"/>
                <w:b w:val="1"/>
                <w:bCs w:val="1"/>
                <w:sz w:val="20"/>
                <w:szCs w:val="20"/>
                <w:rtl w:val="0"/>
              </w:rPr>
              <w:t xml:space="preserve">[APPROVAL THRESHOLD]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1D">
            <w:pPr>
              <w:jc w:val="left"/>
              <w:rPr/>
            </w:pPr>
            <w:r w:rsidDel="00000000" w:rsidR="00000000" w:rsidRPr="00000000">
              <w:rPr>
                <w:rFonts w:ascii="Calibri" w:cs="Calibri" w:eastAsia="Calibri" w:hAnsi="Calibri"/>
                <w:b w:val="0"/>
                <w:bCs w:val="0"/>
                <w:sz w:val="20"/>
                <w:szCs w:val="20"/>
                <w:rtl w:val="0"/>
              </w:rPr>
              <w:t xml:space="preserve">Dollar amount above which written approval is required. Suggested: $1,500.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1E">
            <w:pPr>
              <w:jc w:val="left"/>
              <w:rPr/>
            </w:pPr>
            <w:r w:rsidDel="00000000" w:rsidR="00000000" w:rsidRPr="00000000">
              <w:rPr>
                <w:rFonts w:ascii="Calibri" w:cs="Calibri" w:eastAsia="Calibri" w:hAnsi="Calibri"/>
                <w:b w:val="1"/>
                <w:bCs w:val="1"/>
                <w:sz w:val="20"/>
                <w:szCs w:val="20"/>
                <w:rtl w:val="0"/>
              </w:rPr>
              <w:t xml:space="preserve">[DURATION]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1F">
            <w:pPr>
              <w:jc w:val="left"/>
              <w:rPr/>
            </w:pPr>
            <w:r w:rsidDel="00000000" w:rsidR="00000000" w:rsidRPr="00000000">
              <w:rPr>
                <w:rFonts w:ascii="Calibri" w:cs="Calibri" w:eastAsia="Calibri" w:hAnsi="Calibri"/>
                <w:b w:val="0"/>
                <w:bCs w:val="0"/>
                <w:sz w:val="20"/>
                <w:szCs w:val="20"/>
                <w:rtl w:val="0"/>
              </w:rPr>
              <w:t xml:space="preserve">Number of nights above which written approval is required. Suggested: 5 nights.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20">
            <w:pPr>
              <w:jc w:val="left"/>
              <w:rPr/>
            </w:pPr>
            <w:r w:rsidDel="00000000" w:rsidR="00000000" w:rsidRPr="00000000">
              <w:rPr>
                <w:rFonts w:ascii="Calibri" w:cs="Calibri" w:eastAsia="Calibri" w:hAnsi="Calibri"/>
                <w:b w:val="1"/>
                <w:bCs w:val="1"/>
                <w:sz w:val="20"/>
                <w:szCs w:val="20"/>
                <w:rtl w:val="0"/>
              </w:rPr>
              <w:t xml:space="preserve">[LOCAL THRESHOLD]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21">
            <w:pPr>
              <w:jc w:val="left"/>
              <w:rPr/>
            </w:pPr>
            <w:r w:rsidDel="00000000" w:rsidR="00000000" w:rsidRPr="00000000">
              <w:rPr>
                <w:rFonts w:ascii="Calibri" w:cs="Calibri" w:eastAsia="Calibri" w:hAnsi="Calibri"/>
                <w:b w:val="0"/>
                <w:bCs w:val="0"/>
                <w:sz w:val="20"/>
                <w:szCs w:val="20"/>
                <w:rtl w:val="0"/>
              </w:rPr>
              <w:t xml:space="preserve">Dollar amount below which approval is not required for local travel. Suggested: $50.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22">
            <w:pPr>
              <w:jc w:val="left"/>
              <w:rPr/>
            </w:pPr>
            <w:r w:rsidDel="00000000" w:rsidR="00000000" w:rsidRPr="00000000">
              <w:rPr>
                <w:rFonts w:ascii="Calibri" w:cs="Calibri" w:eastAsia="Calibri" w:hAnsi="Calibri"/>
                <w:b w:val="1"/>
                <w:bCs w:val="1"/>
                <w:sz w:val="20"/>
                <w:szCs w:val="20"/>
                <w:rtl w:val="0"/>
              </w:rPr>
              <w:t xml:space="preserve">[NIGHTLY CAP]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23">
            <w:pPr>
              <w:jc w:val="left"/>
              <w:rPr/>
            </w:pPr>
            <w:r w:rsidDel="00000000" w:rsidR="00000000" w:rsidRPr="00000000">
              <w:rPr>
                <w:rFonts w:ascii="Calibri" w:cs="Calibri" w:eastAsia="Calibri" w:hAnsi="Calibri"/>
                <w:b w:val="0"/>
                <w:bCs w:val="0"/>
                <w:sz w:val="20"/>
                <w:szCs w:val="20"/>
                <w:rtl w:val="0"/>
              </w:rPr>
              <w:t xml:space="preserve">Standard hotel nightly cap (excluding taxes/fees). Suggested: $200.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24">
            <w:pPr>
              <w:jc w:val="left"/>
              <w:rPr/>
            </w:pPr>
            <w:r w:rsidDel="00000000" w:rsidR="00000000" w:rsidRPr="00000000">
              <w:rPr>
                <w:rFonts w:ascii="Calibri" w:cs="Calibri" w:eastAsia="Calibri" w:hAnsi="Calibri"/>
                <w:b w:val="1"/>
                <w:bCs w:val="1"/>
                <w:sz w:val="20"/>
                <w:szCs w:val="20"/>
                <w:rtl w:val="0"/>
              </w:rPr>
              <w:t xml:space="preserve">[PREMIUM CAP]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25">
            <w:pPr>
              <w:jc w:val="left"/>
              <w:rPr/>
            </w:pPr>
            <w:r w:rsidDel="00000000" w:rsidR="00000000" w:rsidRPr="00000000">
              <w:rPr>
                <w:rFonts w:ascii="Calibri" w:cs="Calibri" w:eastAsia="Calibri" w:hAnsi="Calibri"/>
                <w:b w:val="0"/>
                <w:bCs w:val="0"/>
                <w:sz w:val="20"/>
                <w:szCs w:val="20"/>
                <w:rtl w:val="0"/>
              </w:rPr>
              <w:t xml:space="preserve">Premium-market hotel nightly cap. Suggested: $350.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26">
            <w:pPr>
              <w:jc w:val="left"/>
              <w:rPr/>
            </w:pPr>
            <w:r w:rsidDel="00000000" w:rsidR="00000000" w:rsidRPr="00000000">
              <w:rPr>
                <w:rFonts w:ascii="Calibri" w:cs="Calibri" w:eastAsia="Calibri" w:hAnsi="Calibri"/>
                <w:b w:val="1"/>
                <w:bCs w:val="1"/>
                <w:sz w:val="20"/>
                <w:szCs w:val="20"/>
                <w:rtl w:val="0"/>
              </w:rPr>
              <w:t xml:space="preserve">[BUSINESS CLASS THRESHOLD]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27">
            <w:pPr>
              <w:jc w:val="left"/>
              <w:rPr/>
            </w:pPr>
            <w:r w:rsidDel="00000000" w:rsidR="00000000" w:rsidRPr="00000000">
              <w:rPr>
                <w:rFonts w:ascii="Calibri" w:cs="Calibri" w:eastAsia="Calibri" w:hAnsi="Calibri"/>
                <w:b w:val="0"/>
                <w:bCs w:val="0"/>
                <w:sz w:val="20"/>
                <w:szCs w:val="20"/>
                <w:rtl w:val="0"/>
              </w:rPr>
              <w:t xml:space="preserve">Flight hours above which business class is permitted. Suggested: 6 or 8.</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28">
            <w:pPr>
              <w:jc w:val="left"/>
              <w:rPr/>
            </w:pPr>
            <w:r w:rsidDel="00000000" w:rsidR="00000000" w:rsidRPr="00000000">
              <w:rPr>
                <w:rFonts w:ascii="Calibri" w:cs="Calibri" w:eastAsia="Calibri" w:hAnsi="Calibri"/>
                <w:b w:val="1"/>
                <w:bCs w:val="1"/>
                <w:sz w:val="20"/>
                <w:szCs w:val="20"/>
                <w:rtl w:val="0"/>
              </w:rPr>
              <w:t xml:space="preserve">[SEAT FEE CAP]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29">
            <w:pPr>
              <w:jc w:val="left"/>
              <w:rPr/>
            </w:pPr>
            <w:r w:rsidDel="00000000" w:rsidR="00000000" w:rsidRPr="00000000">
              <w:rPr>
                <w:rFonts w:ascii="Calibri" w:cs="Calibri" w:eastAsia="Calibri" w:hAnsi="Calibri"/>
                <w:b w:val="0"/>
                <w:bCs w:val="0"/>
                <w:sz w:val="20"/>
                <w:szCs w:val="20"/>
                <w:rtl w:val="0"/>
              </w:rPr>
              <w:t xml:space="preserve">Per-leg cap for paid seats/early boarding. Suggested: $50.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2A">
            <w:pPr>
              <w:jc w:val="left"/>
              <w:rPr/>
            </w:pPr>
            <w:r w:rsidDel="00000000" w:rsidR="00000000" w:rsidRPr="00000000">
              <w:rPr>
                <w:rFonts w:ascii="Calibri" w:cs="Calibri" w:eastAsia="Calibri" w:hAnsi="Calibri"/>
                <w:b w:val="1"/>
                <w:bCs w:val="1"/>
                <w:sz w:val="20"/>
                <w:szCs w:val="20"/>
                <w:rtl w:val="0"/>
              </w:rPr>
              <w:t xml:space="preserve">[AIRPORT PARKING CAP]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2B">
            <w:pPr>
              <w:jc w:val="left"/>
              <w:rPr/>
            </w:pPr>
            <w:r w:rsidDel="00000000" w:rsidR="00000000" w:rsidRPr="00000000">
              <w:rPr>
                <w:rFonts w:ascii="Calibri" w:cs="Calibri" w:eastAsia="Calibri" w:hAnsi="Calibri"/>
                <w:b w:val="0"/>
                <w:bCs w:val="0"/>
                <w:sz w:val="20"/>
                <w:szCs w:val="20"/>
                <w:rtl w:val="0"/>
              </w:rPr>
              <w:t xml:space="preserve">Daily airport parking cap. Suggested: $30.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2C">
            <w:pPr>
              <w:jc w:val="left"/>
              <w:rPr/>
            </w:pPr>
            <w:r w:rsidDel="00000000" w:rsidR="00000000" w:rsidRPr="00000000">
              <w:rPr>
                <w:rFonts w:ascii="Calibri" w:cs="Calibri" w:eastAsia="Calibri" w:hAnsi="Calibri"/>
                <w:b w:val="1"/>
                <w:bCs w:val="1"/>
                <w:sz w:val="20"/>
                <w:szCs w:val="20"/>
                <w:rtl w:val="0"/>
              </w:rPr>
              <w:t xml:space="preserve">[ACTUAL MEAL CAP]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2D">
            <w:pPr>
              <w:jc w:val="left"/>
              <w:rPr/>
            </w:pPr>
            <w:r w:rsidDel="00000000" w:rsidR="00000000" w:rsidRPr="00000000">
              <w:rPr>
                <w:rFonts w:ascii="Calibri" w:cs="Calibri" w:eastAsia="Calibri" w:hAnsi="Calibri"/>
                <w:b w:val="0"/>
                <w:bCs w:val="0"/>
                <w:sz w:val="20"/>
                <w:szCs w:val="20"/>
                <w:rtl w:val="0"/>
              </w:rPr>
              <w:t xml:space="preserve">Daily meal cap if using actual receipts (standard markets). Suggested: $90.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2E">
            <w:pPr>
              <w:jc w:val="left"/>
              <w:rPr/>
            </w:pPr>
            <w:r w:rsidDel="00000000" w:rsidR="00000000" w:rsidRPr="00000000">
              <w:rPr>
                <w:rFonts w:ascii="Calibri" w:cs="Calibri" w:eastAsia="Calibri" w:hAnsi="Calibri"/>
                <w:b w:val="1"/>
                <w:bCs w:val="1"/>
                <w:sz w:val="20"/>
                <w:szCs w:val="20"/>
                <w:rtl w:val="0"/>
              </w:rPr>
              <w:t xml:space="preserve">[PREMIUM MEAL CAP]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2F">
            <w:pPr>
              <w:jc w:val="left"/>
              <w:rPr/>
            </w:pPr>
            <w:r w:rsidDel="00000000" w:rsidR="00000000" w:rsidRPr="00000000">
              <w:rPr>
                <w:rFonts w:ascii="Calibri" w:cs="Calibri" w:eastAsia="Calibri" w:hAnsi="Calibri"/>
                <w:b w:val="0"/>
                <w:bCs w:val="0"/>
                <w:sz w:val="20"/>
                <w:szCs w:val="20"/>
                <w:rtl w:val="0"/>
              </w:rPr>
              <w:t xml:space="preserve">Daily meal cap if using actual receipts (premium markets). Suggested: $120.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30">
            <w:pPr>
              <w:jc w:val="left"/>
              <w:rPr/>
            </w:pPr>
            <w:r w:rsidDel="00000000" w:rsidR="00000000" w:rsidRPr="00000000">
              <w:rPr>
                <w:rFonts w:ascii="Calibri" w:cs="Calibri" w:eastAsia="Calibri" w:hAnsi="Calibri"/>
                <w:b w:val="1"/>
                <w:bCs w:val="1"/>
                <w:sz w:val="20"/>
                <w:szCs w:val="20"/>
                <w:rtl w:val="0"/>
              </w:rPr>
              <w:t xml:space="preserve">[EMERGENCY CONTACT NUMBER]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31">
            <w:pPr>
              <w:jc w:val="left"/>
              <w:rPr/>
            </w:pPr>
            <w:r w:rsidDel="00000000" w:rsidR="00000000" w:rsidRPr="00000000">
              <w:rPr>
                <w:rFonts w:ascii="Calibri" w:cs="Calibri" w:eastAsia="Calibri" w:hAnsi="Calibri"/>
                <w:b w:val="0"/>
                <w:bCs w:val="0"/>
                <w:sz w:val="20"/>
                <w:szCs w:val="20"/>
                <w:rtl w:val="0"/>
              </w:rPr>
              <w:t xml:space="preserve">Your 24/7 emergency line for travelers. Often a security or HR hotline.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32">
            <w:pPr>
              <w:jc w:val="left"/>
              <w:rPr/>
            </w:pPr>
            <w:r w:rsidDel="00000000" w:rsidR="00000000" w:rsidRPr="00000000">
              <w:rPr>
                <w:rFonts w:ascii="Calibri" w:cs="Calibri" w:eastAsia="Calibri" w:hAnsi="Calibri"/>
                <w:b w:val="1"/>
                <w:bCs w:val="1"/>
                <w:sz w:val="20"/>
                <w:szCs w:val="20"/>
                <w:rtl w:val="0"/>
              </w:rPr>
              <w:t xml:space="preserve">[INSURANCE CARRIER]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33">
            <w:pPr>
              <w:jc w:val="left"/>
              <w:rPr/>
            </w:pPr>
            <w:r w:rsidDel="00000000" w:rsidR="00000000" w:rsidRPr="00000000">
              <w:rPr>
                <w:rFonts w:ascii="Calibri" w:cs="Calibri" w:eastAsia="Calibri" w:hAnsi="Calibri"/>
                <w:b w:val="0"/>
                <w:bCs w:val="0"/>
                <w:sz w:val="20"/>
                <w:szCs w:val="20"/>
                <w:rtl w:val="0"/>
              </w:rPr>
              <w:t xml:space="preserve">Your travel/medical/evacuation insurance carrier name.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34">
            <w:pPr>
              <w:jc w:val="left"/>
              <w:rPr/>
            </w:pPr>
            <w:r w:rsidDel="00000000" w:rsidR="00000000" w:rsidRPr="00000000">
              <w:rPr>
                <w:rFonts w:ascii="Calibri" w:cs="Calibri" w:eastAsia="Calibri" w:hAnsi="Calibri"/>
                <w:b w:val="1"/>
                <w:bCs w:val="1"/>
                <w:sz w:val="20"/>
                <w:szCs w:val="20"/>
                <w:rtl w:val="0"/>
              </w:rPr>
              <w:t xml:space="preserve">[CARD ISSUER CONTACT]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35">
            <w:pPr>
              <w:jc w:val="left"/>
              <w:rPr/>
            </w:pPr>
            <w:r w:rsidDel="00000000" w:rsidR="00000000" w:rsidRPr="00000000">
              <w:rPr>
                <w:rFonts w:ascii="Calibri" w:cs="Calibri" w:eastAsia="Calibri" w:hAnsi="Calibri"/>
                <w:b w:val="0"/>
                <w:bCs w:val="0"/>
                <w:sz w:val="20"/>
                <w:szCs w:val="20"/>
                <w:rtl w:val="0"/>
              </w:rPr>
              <w:t xml:space="preserve">Phone number or contact for your corporate card issuer for lost/stolen reports.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36">
            <w:pPr>
              <w:jc w:val="left"/>
              <w:rPr/>
            </w:pPr>
            <w:r w:rsidDel="00000000" w:rsidR="00000000" w:rsidRPr="00000000">
              <w:rPr>
                <w:rFonts w:ascii="Calibri" w:cs="Calibri" w:eastAsia="Calibri" w:hAnsi="Calibri"/>
                <w:b w:val="1"/>
                <w:bCs w:val="1"/>
                <w:sz w:val="20"/>
                <w:szCs w:val="20"/>
                <w:rtl w:val="0"/>
              </w:rPr>
              <w:t xml:space="preserve">[DUTY OF CARE PLATFORM]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37">
            <w:pPr>
              <w:jc w:val="left"/>
              <w:rPr/>
            </w:pPr>
            <w:r w:rsidDel="00000000" w:rsidR="00000000" w:rsidRPr="00000000">
              <w:rPr>
                <w:rFonts w:ascii="Calibri" w:cs="Calibri" w:eastAsia="Calibri" w:hAnsi="Calibri"/>
                <w:b w:val="0"/>
                <w:bCs w:val="0"/>
                <w:sz w:val="20"/>
                <w:szCs w:val="20"/>
                <w:rtl w:val="0"/>
              </w:rPr>
              <w:t xml:space="preserve">Your traveler-tracking system, if separate from your booking platform.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38">
            <w:pPr>
              <w:jc w:val="left"/>
              <w:rPr/>
            </w:pPr>
            <w:r w:rsidDel="00000000" w:rsidR="00000000" w:rsidRPr="00000000">
              <w:rPr>
                <w:rFonts w:ascii="Calibri" w:cs="Calibri" w:eastAsia="Calibri" w:hAnsi="Calibri"/>
                <w:b w:val="1"/>
                <w:bCs w:val="1"/>
                <w:sz w:val="20"/>
                <w:szCs w:val="20"/>
                <w:rtl w:val="0"/>
              </w:rPr>
              <w:t xml:space="preserve">[REMOTE WORK POLICY]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39">
            <w:pPr>
              <w:jc w:val="left"/>
              <w:rPr/>
            </w:pPr>
            <w:r w:rsidDel="00000000" w:rsidR="00000000" w:rsidRPr="00000000">
              <w:rPr>
                <w:rFonts w:ascii="Calibri" w:cs="Calibri" w:eastAsia="Calibri" w:hAnsi="Calibri"/>
                <w:b w:val="0"/>
                <w:bCs w:val="0"/>
                <w:sz w:val="20"/>
                <w:szCs w:val="20"/>
                <w:rtl w:val="0"/>
              </w:rPr>
              <w:t xml:space="preserve">Cross-reference to your existing remote/hybrid work policy.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3A">
            <w:pPr>
              <w:jc w:val="left"/>
              <w:rPr/>
            </w:pPr>
            <w:r w:rsidDel="00000000" w:rsidR="00000000" w:rsidRPr="00000000">
              <w:rPr>
                <w:rFonts w:ascii="Calibri" w:cs="Calibri" w:eastAsia="Calibri" w:hAnsi="Calibri"/>
                <w:b w:val="1"/>
                <w:bCs w:val="1"/>
                <w:sz w:val="20"/>
                <w:szCs w:val="20"/>
                <w:rtl w:val="0"/>
              </w:rPr>
              <w:t xml:space="preserve">[LIST]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3B">
            <w:pPr>
              <w:jc w:val="left"/>
              <w:rPr/>
            </w:pPr>
            <w:r w:rsidDel="00000000" w:rsidR="00000000" w:rsidRPr="00000000">
              <w:rPr>
                <w:rFonts w:ascii="Calibri" w:cs="Calibri" w:eastAsia="Calibri" w:hAnsi="Calibri"/>
                <w:b w:val="0"/>
                <w:bCs w:val="0"/>
                <w:sz w:val="20"/>
                <w:szCs w:val="20"/>
                <w:rtl w:val="0"/>
              </w:rPr>
              <w:t xml:space="preserve">Comma-separated list of premium-market cities. Edit to fit your travel patterns.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3C">
            <w:pPr>
              <w:jc w:val="left"/>
              <w:rPr/>
            </w:pPr>
            <w:r w:rsidDel="00000000" w:rsidR="00000000" w:rsidRPr="00000000">
              <w:rPr>
                <w:rFonts w:ascii="Calibri" w:cs="Calibri" w:eastAsia="Calibri" w:hAnsi="Calibri"/>
                <w:b w:val="1"/>
                <w:bCs w:val="1"/>
                <w:sz w:val="20"/>
                <w:szCs w:val="20"/>
                <w:rtl w:val="0"/>
              </w:rPr>
              <w:t xml:space="preserve">[WORKSPACE CAP]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7f7f7" w:val="clear"/>
            <w:tcMar>
              <w:top w:w="120.0" w:type="dxa"/>
              <w:left w:w="160.0" w:type="dxa"/>
              <w:bottom w:w="120.0" w:type="dxa"/>
              <w:right w:w="160.0" w:type="dxa"/>
            </w:tcMar>
          </w:tcPr>
          <w:p w:rsidR="00000000" w:rsidDel="00000000" w:rsidP="00000000" w:rsidRDefault="00000000" w:rsidRPr="00000000" w14:paraId="0000003D">
            <w:pPr>
              <w:jc w:val="left"/>
              <w:rPr/>
            </w:pPr>
            <w:r w:rsidDel="00000000" w:rsidR="00000000" w:rsidRPr="00000000">
              <w:rPr>
                <w:rFonts w:ascii="Calibri" w:cs="Calibri" w:eastAsia="Calibri" w:hAnsi="Calibri"/>
                <w:b w:val="0"/>
                <w:bCs w:val="0"/>
                <w:sz w:val="20"/>
                <w:szCs w:val="20"/>
                <w:rtl w:val="0"/>
              </w:rPr>
              <w:t xml:space="preserve">Daily reimbursement cap for coworking, lounge access, and Wi-Fi day passes. Suggested: $50.</w:t>
            </w:r>
            <w:r w:rsidDel="00000000" w:rsidR="00000000" w:rsidRPr="00000000">
              <w:rPr>
                <w:rtl w:val="0"/>
              </w:rPr>
            </w:r>
          </w:p>
        </w:tc>
      </w:tr>
    </w:tbl>
    <w:p w:rsidR="00000000" w:rsidDel="00000000" w:rsidP="00000000" w:rsidRDefault="00000000" w:rsidRPr="00000000" w14:paraId="0000003E">
      <w:pPr>
        <w:spacing w:after="0" w:before="200" w:lineRule="auto"/>
        <w:rPr/>
      </w:pPr>
      <w:r w:rsidDel="00000000" w:rsidR="00000000" w:rsidRPr="00000000">
        <w:rPr>
          <w:rtl w:val="0"/>
        </w:rPr>
      </w:r>
    </w:p>
    <w:p w:rsidR="00000000" w:rsidDel="00000000" w:rsidP="00000000" w:rsidRDefault="00000000" w:rsidRPr="00000000" w14:paraId="0000003F">
      <w:pPr>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rPr/>
      </w:pPr>
      <w:r w:rsidDel="00000000" w:rsidR="00000000" w:rsidRPr="00000000">
        <w:rPr>
          <w:rFonts w:ascii="Calibri" w:cs="Calibri" w:eastAsia="Calibri" w:hAnsi="Calibri"/>
          <w:b w:val="1"/>
          <w:bCs w:val="1"/>
          <w:rtl w:val="0"/>
        </w:rPr>
        <w:t xml:space="preserve">Policy</w:t>
      </w:r>
      <w:r w:rsidDel="00000000" w:rsidR="00000000" w:rsidRPr="00000000">
        <w:rPr>
          <w:rtl w:val="0"/>
        </w:rPr>
      </w:r>
    </w:p>
    <w:p w:rsidR="00000000" w:rsidDel="00000000" w:rsidP="00000000" w:rsidRDefault="00000000" w:rsidRPr="00000000" w14:paraId="00000041">
      <w:pPr>
        <w:pStyle w:val="Heading2"/>
        <w:rPr/>
      </w:pPr>
      <w:r w:rsidDel="00000000" w:rsidR="00000000" w:rsidRPr="00000000">
        <w:rPr>
          <w:rFonts w:ascii="Calibri" w:cs="Calibri" w:eastAsia="Calibri" w:hAnsi="Calibri"/>
          <w:b w:val="1"/>
          <w:bCs w:val="1"/>
          <w:rtl w:val="0"/>
        </w:rPr>
        <w:t xml:space="preserve">1. Purpose and Scope</w:t>
      </w:r>
      <w:r w:rsidDel="00000000" w:rsidR="00000000" w:rsidRPr="00000000">
        <w:rPr>
          <w:rtl w:val="0"/>
        </w:rPr>
      </w:r>
    </w:p>
    <w:p w:rsidR="00000000" w:rsidDel="00000000" w:rsidP="00000000" w:rsidRDefault="00000000" w:rsidRPr="00000000" w14:paraId="00000042">
      <w:pPr>
        <w:spacing w:after="120" w:line="300" w:lineRule="auto"/>
        <w:rPr/>
      </w:pPr>
      <w:r w:rsidDel="00000000" w:rsidR="00000000" w:rsidRPr="00000000">
        <w:rPr>
          <w:rFonts w:ascii="Calibri" w:cs="Calibri" w:eastAsia="Calibri" w:hAnsi="Calibri"/>
          <w:rtl w:val="0"/>
        </w:rPr>
        <w:t xml:space="preserve">This policy establishes [COMPANY NAME]'s standards for business travel, including booking procedures, allowable expenses, approval requirements, and traveler responsibilities. It applies to all [COMPANY NAME] employees, paid interns, and contractors traveling on company business, regardless of position or department.</w:t>
      </w:r>
      <w:r w:rsidDel="00000000" w:rsidR="00000000" w:rsidRPr="00000000">
        <w:rPr>
          <w:rtl w:val="0"/>
        </w:rPr>
      </w:r>
    </w:p>
    <w:p w:rsidR="00000000" w:rsidDel="00000000" w:rsidP="00000000" w:rsidRDefault="00000000" w:rsidRPr="00000000" w14:paraId="00000043">
      <w:pPr>
        <w:spacing w:after="120" w:line="300" w:lineRule="auto"/>
        <w:rPr/>
      </w:pPr>
      <w:r w:rsidDel="00000000" w:rsidR="00000000" w:rsidRPr="00000000">
        <w:rPr>
          <w:rFonts w:ascii="Calibri" w:cs="Calibri" w:eastAsia="Calibri" w:hAnsi="Calibri"/>
          <w:rtl w:val="0"/>
        </w:rPr>
        <w:t xml:space="preserve">This policy operates alongside [COMPANY NAME]'s Code of Conduct, Expense Reimbursement Policy, and Corporate Card Policy. Where another policy provides more specific guidance, the more specific policy controls. Where this policy is silent, employees should consult their manager or [POLICY OWNER] before incurring travel costs.</w:t>
      </w:r>
      <w:r w:rsidDel="00000000" w:rsidR="00000000" w:rsidRPr="00000000">
        <w:rPr>
          <w:rtl w:val="0"/>
        </w:rPr>
      </w:r>
    </w:p>
    <w:p w:rsidR="00000000" w:rsidDel="00000000" w:rsidP="00000000" w:rsidRDefault="00000000" w:rsidRPr="00000000" w14:paraId="00000044">
      <w:pPr>
        <w:spacing w:after="120" w:line="300" w:lineRule="auto"/>
        <w:rPr/>
      </w:pPr>
      <w:r w:rsidDel="00000000" w:rsidR="00000000" w:rsidRPr="00000000">
        <w:rPr>
          <w:rFonts w:ascii="Calibri" w:cs="Calibri" w:eastAsia="Calibri" w:hAnsi="Calibri"/>
          <w:rtl w:val="0"/>
        </w:rPr>
        <w:t xml:space="preserve">This policy applies to travel paid for or reimbursed by [COMPANY NAME]. Personal travel using company benefits (such as airline status earned on company travel) is permitted within the limits described in Section 11.</w:t>
      </w:r>
      <w:r w:rsidDel="00000000" w:rsidR="00000000" w:rsidRPr="00000000">
        <w:rPr>
          <w:rtl w:val="0"/>
        </w:rPr>
      </w:r>
    </w:p>
    <w:p w:rsidR="00000000" w:rsidDel="00000000" w:rsidP="00000000" w:rsidRDefault="00000000" w:rsidRPr="00000000" w14:paraId="00000045">
      <w:pPr>
        <w:pStyle w:val="Heading2"/>
        <w:rPr/>
      </w:pPr>
      <w:r w:rsidDel="00000000" w:rsidR="00000000" w:rsidRPr="00000000">
        <w:rPr>
          <w:rFonts w:ascii="Calibri" w:cs="Calibri" w:eastAsia="Calibri" w:hAnsi="Calibri"/>
          <w:b w:val="1"/>
          <w:bCs w:val="1"/>
          <w:rtl w:val="0"/>
        </w:rPr>
        <w:t xml:space="preserve">2. Eligibility and Approval</w:t>
      </w:r>
      <w:r w:rsidDel="00000000" w:rsidR="00000000" w:rsidRPr="00000000">
        <w:rPr>
          <w:rtl w:val="0"/>
        </w:rPr>
      </w:r>
    </w:p>
    <w:p w:rsidR="00000000" w:rsidDel="00000000" w:rsidP="00000000" w:rsidRDefault="00000000" w:rsidRPr="00000000" w14:paraId="00000046">
      <w:pPr>
        <w:spacing w:after="120" w:line="300" w:lineRule="auto"/>
        <w:rPr/>
      </w:pPr>
      <w:r w:rsidDel="00000000" w:rsidR="00000000" w:rsidRPr="00000000">
        <w:rPr>
          <w:rFonts w:ascii="Calibri" w:cs="Calibri" w:eastAsia="Calibri" w:hAnsi="Calibri"/>
          <w:rtl w:val="0"/>
        </w:rPr>
        <w:t xml:space="preserve">All work-related travel requires manager pre-approval before booking. Approvals may be obtained verbally or in writing, but written approval is required for any of the following: international travel, travel with a total estimated cost above [APPROVAL THRESHOLD, e.g., $1,500], travel exceeding [DURATION, e.g., 5 nights], and travel for non-employees (consultants, candidates, partners).</w:t>
      </w:r>
      <w:r w:rsidDel="00000000" w:rsidR="00000000" w:rsidRPr="00000000">
        <w:rPr>
          <w:rtl w:val="0"/>
        </w:rPr>
      </w:r>
    </w:p>
    <w:p w:rsidR="00000000" w:rsidDel="00000000" w:rsidP="00000000" w:rsidRDefault="00000000" w:rsidRPr="00000000" w14:paraId="00000047">
      <w:pPr>
        <w:spacing w:after="120" w:line="300" w:lineRule="auto"/>
        <w:rPr/>
      </w:pPr>
      <w:r w:rsidDel="00000000" w:rsidR="00000000" w:rsidRPr="00000000">
        <w:rPr>
          <w:rFonts w:ascii="Calibri" w:cs="Calibri" w:eastAsia="Calibri" w:hAnsi="Calibri"/>
          <w:rtl w:val="0"/>
        </w:rPr>
        <w:t xml:space="preserve">Managers approving travel are accountable for verifying that the trip is necessary, that the estimated cost is reasonable, and that the booking complies with this policy. Approval is not required for de minimis local travel (under [LOCAL THRESHOLD, e.g., $50]) such as a single rideshare to a client meeting.</w:t>
      </w:r>
      <w:r w:rsidDel="00000000" w:rsidR="00000000" w:rsidRPr="00000000">
        <w:rPr>
          <w:rtl w:val="0"/>
        </w:rPr>
      </w:r>
    </w:p>
    <w:p w:rsidR="00000000" w:rsidDel="00000000" w:rsidP="00000000" w:rsidRDefault="00000000" w:rsidRPr="00000000" w14:paraId="00000048">
      <w:pPr>
        <w:spacing w:after="120" w:line="300" w:lineRule="auto"/>
        <w:rPr/>
      </w:pPr>
      <w:r w:rsidDel="00000000" w:rsidR="00000000" w:rsidRPr="00000000">
        <w:rPr>
          <w:rFonts w:ascii="Calibri" w:cs="Calibri" w:eastAsia="Calibri" w:hAnsi="Calibri"/>
          <w:rtl w:val="0"/>
        </w:rPr>
        <w:t xml:space="preserve">Approval should be sought as far in advance as practical, but [COMPANY NAME] does not require a fixed minimum advance booking window. Same-day travel may be approved when business needs require it.</w:t>
      </w: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Fonts w:ascii="Calibri" w:cs="Calibri" w:eastAsia="Calibri" w:hAnsi="Calibri"/>
          <w:b w:val="1"/>
          <w:bCs w:val="1"/>
          <w:rtl w:val="0"/>
        </w:rPr>
        <w:t xml:space="preserve">3. Booking Guidelines</w:t>
      </w:r>
      <w:r w:rsidDel="00000000" w:rsidR="00000000" w:rsidRPr="00000000">
        <w:rPr>
          <w:rtl w:val="0"/>
        </w:rPr>
      </w:r>
    </w:p>
    <w:p w:rsidR="00000000" w:rsidDel="00000000" w:rsidP="00000000" w:rsidRDefault="00000000" w:rsidRPr="00000000" w14:paraId="0000004A">
      <w:pPr>
        <w:spacing w:after="120" w:line="300" w:lineRule="auto"/>
        <w:rPr/>
      </w:pPr>
      <w:r w:rsidDel="00000000" w:rsidR="00000000" w:rsidRPr="00000000">
        <w:rPr>
          <w:rFonts w:ascii="Calibri" w:cs="Calibri" w:eastAsia="Calibri" w:hAnsi="Calibri"/>
          <w:rtl w:val="0"/>
        </w:rPr>
        <w:t xml:space="preserve">All travel must be booked through [PREFERRED BOOKING TOOL]. [COMPANY NAME] uses this platform to enforce policy rules at the point of booking, capture itinerary visibility for duty-of-care purposes, and centralize negotiated rates.</w:t>
      </w:r>
      <w:r w:rsidDel="00000000" w:rsidR="00000000" w:rsidRPr="00000000">
        <w:rPr>
          <w:rtl w:val="0"/>
        </w:rPr>
      </w:r>
    </w:p>
    <w:p w:rsidR="00000000" w:rsidDel="00000000" w:rsidP="00000000" w:rsidRDefault="00000000" w:rsidRPr="00000000" w14:paraId="0000004B">
      <w:pPr>
        <w:spacing w:after="120" w:line="300" w:lineRule="auto"/>
        <w:rPr/>
      </w:pPr>
      <w:r w:rsidDel="00000000" w:rsidR="00000000" w:rsidRPr="00000000">
        <w:rPr>
          <w:rFonts w:ascii="Calibri" w:cs="Calibri" w:eastAsia="Calibri" w:hAnsi="Calibri"/>
          <w:rtl w:val="0"/>
        </w:rPr>
        <w:t xml:space="preserve">Travel booked outside [PREFERRED BOOKING TOOL] will be reimbursed only with prior written approval from a manager and [POLICY OWNER]. Out-of-platform bookings may delay reimbursement and complicate emergency response. Repeated out-of-platform booking without approval may be treated as a policy violation under Section 14.</w:t>
      </w:r>
      <w:r w:rsidDel="00000000" w:rsidR="00000000" w:rsidRPr="00000000">
        <w:rPr>
          <w:rtl w:val="0"/>
        </w:rPr>
      </w:r>
    </w:p>
    <w:p w:rsidR="00000000" w:rsidDel="00000000" w:rsidP="00000000" w:rsidRDefault="00000000" w:rsidRPr="00000000" w14:paraId="0000004C">
      <w:pPr>
        <w:spacing w:after="120" w:line="300" w:lineRule="auto"/>
        <w:rPr/>
      </w:pPr>
      <w:r w:rsidDel="00000000" w:rsidR="00000000" w:rsidRPr="00000000">
        <w:rPr>
          <w:rFonts w:ascii="Calibri" w:cs="Calibri" w:eastAsia="Calibri" w:hAnsi="Calibri"/>
          <w:rtl w:val="0"/>
        </w:rPr>
        <w:t xml:space="preserve">Travelers should book the lowest reasonable option consistent with arrival timing, connection requirements, and traveler safety. The cheapest option is not always required; a reasonable schedule, a fewer-connection itinerary, or a rate at a preferred property are all acceptable factors in booking choice.</w:t>
      </w:r>
      <w:r w:rsidDel="00000000" w:rsidR="00000000" w:rsidRPr="00000000">
        <w:rPr>
          <w:rtl w:val="0"/>
        </w:rPr>
      </w:r>
    </w:p>
    <w:p w:rsidR="00000000" w:rsidDel="00000000" w:rsidP="00000000" w:rsidRDefault="00000000" w:rsidRPr="00000000" w14:paraId="0000004D">
      <w:pPr>
        <w:pStyle w:val="Heading2"/>
        <w:rPr/>
      </w:pPr>
      <w:r w:rsidDel="00000000" w:rsidR="00000000" w:rsidRPr="00000000">
        <w:rPr>
          <w:rFonts w:ascii="Calibri" w:cs="Calibri" w:eastAsia="Calibri" w:hAnsi="Calibri"/>
          <w:b w:val="1"/>
          <w:bCs w:val="1"/>
          <w:rtl w:val="0"/>
        </w:rPr>
        <w:t xml:space="preserve">4. Air Travel</w:t>
      </w:r>
      <w:r w:rsidDel="00000000" w:rsidR="00000000" w:rsidRPr="00000000">
        <w:rPr>
          <w:rtl w:val="0"/>
        </w:rPr>
      </w:r>
    </w:p>
    <w:p w:rsidR="00000000" w:rsidDel="00000000" w:rsidP="00000000" w:rsidRDefault="00000000" w:rsidRPr="00000000" w14:paraId="0000004E">
      <w:pPr>
        <w:spacing w:after="120" w:line="300" w:lineRule="auto"/>
        <w:rPr/>
      </w:pPr>
      <w:r w:rsidDel="00000000" w:rsidR="00000000" w:rsidRPr="00000000">
        <w:rPr>
          <w:rFonts w:ascii="Calibri" w:cs="Calibri" w:eastAsia="Calibri" w:hAnsi="Calibri"/>
          <w:rtl w:val="0"/>
        </w:rPr>
        <w:t xml:space="preserve">Economy class is the default for all flights regardless of duration. Premium economy is permitted at the traveler's discretion within the standard economy fare cap; the difference is not separately reimbursable.</w:t>
      </w:r>
      <w:r w:rsidDel="00000000" w:rsidR="00000000" w:rsidRPr="00000000">
        <w:rPr>
          <w:rtl w:val="0"/>
        </w:rPr>
      </w:r>
    </w:p>
    <w:p w:rsidR="00000000" w:rsidDel="00000000" w:rsidP="00000000" w:rsidRDefault="00000000" w:rsidRPr="00000000" w14:paraId="0000004F">
      <w:pPr>
        <w:spacing w:after="120" w:line="300" w:lineRule="auto"/>
        <w:rPr/>
      </w:pPr>
      <w:r w:rsidDel="00000000" w:rsidR="00000000" w:rsidRPr="00000000">
        <w:rPr>
          <w:rFonts w:ascii="Calibri" w:cs="Calibri" w:eastAsia="Calibri" w:hAnsi="Calibri"/>
          <w:rtl w:val="0"/>
        </w:rPr>
        <w:t xml:space="preserve">Business class is permitted only for international flights of [BUSINESS CLASS THRESHOLD, e.g., 6 or 8] hours or more in scheduled flight time. First class is not reimbursed under any circumstance and is not eligible for upgrade. Travelers may upgrade to first class at their own expense or using personal miles.</w:t>
      </w:r>
      <w:r w:rsidDel="00000000" w:rsidR="00000000" w:rsidRPr="00000000">
        <w:rPr>
          <w:rtl w:val="0"/>
        </w:rPr>
      </w:r>
    </w:p>
    <w:p w:rsidR="00000000" w:rsidDel="00000000" w:rsidP="00000000" w:rsidRDefault="00000000" w:rsidRPr="00000000" w14:paraId="00000050">
      <w:pPr>
        <w:spacing w:after="120" w:line="300" w:lineRule="auto"/>
        <w:rPr/>
      </w:pPr>
      <w:r w:rsidDel="00000000" w:rsidR="00000000" w:rsidRPr="00000000">
        <w:rPr>
          <w:rFonts w:ascii="Calibri" w:cs="Calibri" w:eastAsia="Calibri" w:hAnsi="Calibri"/>
          <w:rtl w:val="0"/>
        </w:rPr>
        <w:t xml:space="preserve">Travelers should book the lowest logical fare. Same-day flight changes for business reasons are permitted; same-day changes for personal convenience are at the traveler's expense. Frequent-flyer miles, hotel points, and credit-card rewards earned on company travel belong to the traveler.</w:t>
      </w:r>
      <w:r w:rsidDel="00000000" w:rsidR="00000000" w:rsidRPr="00000000">
        <w:rPr>
          <w:rtl w:val="0"/>
        </w:rPr>
      </w:r>
    </w:p>
    <w:p w:rsidR="00000000" w:rsidDel="00000000" w:rsidP="00000000" w:rsidRDefault="00000000" w:rsidRPr="00000000" w14:paraId="00000051">
      <w:pPr>
        <w:spacing w:after="120" w:line="300" w:lineRule="auto"/>
        <w:rPr/>
      </w:pPr>
      <w:r w:rsidDel="00000000" w:rsidR="00000000" w:rsidRPr="00000000">
        <w:rPr>
          <w:rFonts w:ascii="Calibri" w:cs="Calibri" w:eastAsia="Calibri" w:hAnsi="Calibri"/>
          <w:rtl w:val="0"/>
        </w:rPr>
        <w:t xml:space="preserve">Paid seat upgrades, paid early boarding, and other ancillary fees are reimbursable up to [SEAT FEE CAP, e.g., $50 per leg] without approval. Above that, manager approval is required.</w:t>
      </w:r>
      <w:r w:rsidDel="00000000" w:rsidR="00000000" w:rsidRPr="00000000">
        <w:rPr>
          <w:rtl w:val="0"/>
        </w:rPr>
      </w:r>
    </w:p>
    <w:p w:rsidR="00000000" w:rsidDel="00000000" w:rsidP="00000000" w:rsidRDefault="00000000" w:rsidRPr="00000000" w14:paraId="00000052">
      <w:pPr>
        <w:pStyle w:val="Heading2"/>
        <w:rPr/>
      </w:pPr>
      <w:r w:rsidDel="00000000" w:rsidR="00000000" w:rsidRPr="00000000">
        <w:rPr>
          <w:rFonts w:ascii="Calibri" w:cs="Calibri" w:eastAsia="Calibri" w:hAnsi="Calibri"/>
          <w:b w:val="1"/>
          <w:bCs w:val="1"/>
          <w:rtl w:val="0"/>
        </w:rPr>
        <w:t xml:space="preserve">5. Hotels and Lodging</w:t>
      </w:r>
      <w:r w:rsidDel="00000000" w:rsidR="00000000" w:rsidRPr="00000000">
        <w:rPr>
          <w:rtl w:val="0"/>
        </w:rPr>
      </w:r>
    </w:p>
    <w:p w:rsidR="00000000" w:rsidDel="00000000" w:rsidP="00000000" w:rsidRDefault="00000000" w:rsidRPr="00000000" w14:paraId="00000053">
      <w:pPr>
        <w:spacing w:after="120" w:line="300" w:lineRule="auto"/>
        <w:rPr/>
      </w:pPr>
      <w:r w:rsidDel="00000000" w:rsidR="00000000" w:rsidRPr="00000000">
        <w:rPr>
          <w:rFonts w:ascii="Calibri" w:cs="Calibri" w:eastAsia="Calibri" w:hAnsi="Calibri"/>
          <w:rtl w:val="0"/>
        </w:rPr>
        <w:t xml:space="preserve">Travelers should book hotels at or below the GSA lodging per-diem rate for the destination city when applicable. Where GSA rates do not reflect local market reality, the standard nightly cap is [NIGHTLY CAP, e.g., $200] per night before taxes and fees.</w:t>
      </w:r>
      <w:r w:rsidDel="00000000" w:rsidR="00000000" w:rsidRPr="00000000">
        <w:rPr>
          <w:rtl w:val="0"/>
        </w:rPr>
      </w:r>
    </w:p>
    <w:p w:rsidR="00000000" w:rsidDel="00000000" w:rsidP="00000000" w:rsidRDefault="00000000" w:rsidRPr="00000000" w14:paraId="00000054">
      <w:pPr>
        <w:spacing w:after="120" w:line="300" w:lineRule="auto"/>
        <w:rPr/>
      </w:pPr>
      <w:r w:rsidDel="00000000" w:rsidR="00000000" w:rsidRPr="00000000">
        <w:rPr>
          <w:rFonts w:ascii="Calibri" w:cs="Calibri" w:eastAsia="Calibri" w:hAnsi="Calibri"/>
          <w:rtl w:val="0"/>
        </w:rPr>
        <w:t xml:space="preserve">For premium markets (defined as [LIST, e.g., New York City, San Francisco, Boston, Washington D.C., Los Angeles, Chicago, Seattle]), the nightly cap is [PREMIUM CAP, e.g., $350] per night. Exceptions to the nightly cap require manager approval and a written reason (sold-out market, conference host hotel, security or duty-of-care factor).</w:t>
      </w:r>
      <w:r w:rsidDel="00000000" w:rsidR="00000000" w:rsidRPr="00000000">
        <w:rPr>
          <w:rtl w:val="0"/>
        </w:rPr>
      </w:r>
    </w:p>
    <w:p w:rsidR="00000000" w:rsidDel="00000000" w:rsidP="00000000" w:rsidRDefault="00000000" w:rsidRPr="00000000" w14:paraId="00000055">
      <w:pPr>
        <w:pStyle w:val="Heading2"/>
        <w:rPr/>
      </w:pPr>
      <w:r w:rsidDel="00000000" w:rsidR="00000000" w:rsidRPr="00000000">
        <w:rPr>
          <w:rFonts w:ascii="Calibri" w:cs="Calibri" w:eastAsia="Calibri" w:hAnsi="Calibri"/>
          <w:b w:val="1"/>
          <w:bCs w:val="1"/>
          <w:rtl w:val="0"/>
        </w:rPr>
        <w:t xml:space="preserve">6. Ground Transportation</w:t>
      </w:r>
      <w:r w:rsidDel="00000000" w:rsidR="00000000" w:rsidRPr="00000000">
        <w:rPr>
          <w:rtl w:val="0"/>
        </w:rPr>
      </w:r>
    </w:p>
    <w:p w:rsidR="00000000" w:rsidDel="00000000" w:rsidP="00000000" w:rsidRDefault="00000000" w:rsidRPr="00000000" w14:paraId="00000056">
      <w:pPr>
        <w:spacing w:after="120" w:line="300" w:lineRule="auto"/>
        <w:rPr/>
      </w:pPr>
      <w:r w:rsidDel="00000000" w:rsidR="00000000" w:rsidRPr="00000000">
        <w:rPr>
          <w:rFonts w:ascii="Calibri" w:cs="Calibri" w:eastAsia="Calibri" w:hAnsi="Calibri"/>
          <w:rtl w:val="0"/>
        </w:rPr>
        <w:t xml:space="preserve">The following ground transport is reimbursable: rideshare services (Uber, Lyft, comparable), licensed taxis, public transit, airport shuttles, rental cars, and personal vehicle mileage at the IRS standard business mileage rate (published annually at IRS.gov, currently around $0.70 per mile).</w:t>
      </w:r>
      <w:r w:rsidDel="00000000" w:rsidR="00000000" w:rsidRPr="00000000">
        <w:rPr>
          <w:rtl w:val="0"/>
        </w:rPr>
      </w:r>
    </w:p>
    <w:p w:rsidR="00000000" w:rsidDel="00000000" w:rsidP="00000000" w:rsidRDefault="00000000" w:rsidRPr="00000000" w14:paraId="00000057">
      <w:pPr>
        <w:spacing w:after="120" w:line="300" w:lineRule="auto"/>
        <w:rPr/>
      </w:pPr>
      <w:r w:rsidDel="00000000" w:rsidR="00000000" w:rsidRPr="00000000">
        <w:rPr>
          <w:rFonts w:ascii="Calibri" w:cs="Calibri" w:eastAsia="Calibri" w:hAnsi="Calibri"/>
          <w:rtl w:val="0"/>
        </w:rPr>
        <w:t xml:space="preserve">Rental cars should be mid-size or smaller unless equipment, multiple travelers, or accessibility needs require </w:t>
      </w:r>
      <w:r w:rsidDel="00000000" w:rsidR="00000000" w:rsidRPr="00000000">
        <w:rPr>
          <w:rtl w:val="0"/>
        </w:rPr>
        <w:t xml:space="preserve">a larger vehicle</w:t>
      </w:r>
      <w:r w:rsidDel="00000000" w:rsidR="00000000" w:rsidRPr="00000000">
        <w:rPr>
          <w:rFonts w:ascii="Calibri" w:cs="Calibri" w:eastAsia="Calibri" w:hAnsi="Calibri"/>
          <w:rtl w:val="0"/>
        </w:rPr>
        <w:t xml:space="preserve">. Refueling charges from the rental agency are reimbursable only when refueling at a station was not practical. Optional rental coverage is reimbursable for international travel and otherwise at the traveler's discretion.</w:t>
      </w:r>
      <w:r w:rsidDel="00000000" w:rsidR="00000000" w:rsidRPr="00000000">
        <w:rPr>
          <w:rtl w:val="0"/>
        </w:rPr>
      </w:r>
    </w:p>
    <w:p w:rsidR="00000000" w:rsidDel="00000000" w:rsidP="00000000" w:rsidRDefault="00000000" w:rsidRPr="00000000" w14:paraId="00000058">
      <w:pPr>
        <w:spacing w:after="120" w:line="300" w:lineRule="auto"/>
        <w:rPr/>
      </w:pPr>
      <w:r w:rsidDel="00000000" w:rsidR="00000000" w:rsidRPr="00000000">
        <w:rPr>
          <w:rFonts w:ascii="Calibri" w:cs="Calibri" w:eastAsia="Calibri" w:hAnsi="Calibri"/>
          <w:rtl w:val="0"/>
        </w:rPr>
        <w:t xml:space="preserve">The leg from the airport to home on a return trip is part of work travel and is reimbursable. The leg from home to the airport on an outbound trip is similarly reimbursable. Parking at the originating airport is reimbursable up to [AIRPORT PARKING CAP, e.g., $30 per day].</w:t>
      </w:r>
      <w:r w:rsidDel="00000000" w:rsidR="00000000" w:rsidRPr="00000000">
        <w:rPr>
          <w:rtl w:val="0"/>
        </w:rPr>
      </w:r>
    </w:p>
    <w:p w:rsidR="00000000" w:rsidDel="00000000" w:rsidP="00000000" w:rsidRDefault="00000000" w:rsidRPr="00000000" w14:paraId="00000059">
      <w:pPr>
        <w:pStyle w:val="Heading2"/>
        <w:rPr/>
      </w:pPr>
      <w:r w:rsidDel="00000000" w:rsidR="00000000" w:rsidRPr="00000000">
        <w:rPr>
          <w:rFonts w:ascii="Calibri" w:cs="Calibri" w:eastAsia="Calibri" w:hAnsi="Calibri"/>
          <w:b w:val="1"/>
          <w:bCs w:val="1"/>
          <w:rtl w:val="0"/>
        </w:rPr>
        <w:t xml:space="preserve">7. Per Diem and Meals</w:t>
      </w:r>
      <w:r w:rsidDel="00000000" w:rsidR="00000000" w:rsidRPr="00000000">
        <w:rPr>
          <w:rtl w:val="0"/>
        </w:rPr>
      </w:r>
    </w:p>
    <w:p w:rsidR="00000000" w:rsidDel="00000000" w:rsidP="00000000" w:rsidRDefault="00000000" w:rsidRPr="00000000" w14:paraId="0000005A">
      <w:pPr>
        <w:spacing w:after="120" w:line="300" w:lineRule="auto"/>
        <w:rPr/>
      </w:pPr>
      <w:r w:rsidDel="00000000" w:rsidR="00000000" w:rsidRPr="00000000">
        <w:rPr>
          <w:rFonts w:ascii="Calibri" w:cs="Calibri" w:eastAsia="Calibri" w:hAnsi="Calibri"/>
          <w:rtl w:val="0"/>
        </w:rPr>
        <w:t xml:space="preserve">Meals while traveling are reimbursed using GSA Meal &amp; Incidental Expense (M&amp;IE) per diem rates for the destination city. The current GSA standard tier is $68 per day; New York City is $86 per day; international rates are published by the U.S. Department of State.</w:t>
      </w:r>
      <w:r w:rsidDel="00000000" w:rsidR="00000000" w:rsidRPr="00000000">
        <w:rPr>
          <w:rtl w:val="0"/>
        </w:rPr>
      </w:r>
    </w:p>
    <w:p w:rsidR="00000000" w:rsidDel="00000000" w:rsidP="00000000" w:rsidRDefault="00000000" w:rsidRPr="00000000" w14:paraId="0000005B">
      <w:pPr>
        <w:spacing w:after="120" w:line="300" w:lineRule="auto"/>
        <w:rPr/>
      </w:pPr>
      <w:r w:rsidDel="00000000" w:rsidR="00000000" w:rsidRPr="00000000">
        <w:rPr>
          <w:rFonts w:ascii="Calibri" w:cs="Calibri" w:eastAsia="Calibri" w:hAnsi="Calibri"/>
          <w:rtl w:val="0"/>
        </w:rPr>
        <w:t xml:space="preserve">On travel days (departure and return), travelers receive 75% of the destination per-diem rate consistent with GSA rules. Meals provided by a host (conference catering, client meals, hotel breakfast included in the rate) reduce the per-diem allowance for that meal.</w:t>
      </w:r>
      <w:r w:rsidDel="00000000" w:rsidR="00000000" w:rsidRPr="00000000">
        <w:rPr>
          <w:rtl w:val="0"/>
        </w:rPr>
      </w:r>
    </w:p>
    <w:p w:rsidR="00000000" w:rsidDel="00000000" w:rsidP="00000000" w:rsidRDefault="00000000" w:rsidRPr="00000000" w14:paraId="0000005C">
      <w:pPr>
        <w:spacing w:after="120" w:line="300" w:lineRule="auto"/>
        <w:rPr/>
      </w:pPr>
      <w:r w:rsidDel="00000000" w:rsidR="00000000" w:rsidRPr="00000000">
        <w:rPr>
          <w:rFonts w:ascii="Calibri" w:cs="Calibri" w:eastAsia="Calibri" w:hAnsi="Calibri"/>
          <w:rtl w:val="0"/>
        </w:rPr>
        <w:t xml:space="preserve">In lieu of per diem, travelers may submit actual itemized receipts for meals up to a daily cap of [ACTUAL MEAL CAP, e.g., $90] in standard markets and [PREMIUM MEAL CAP, e.g., $120] in premium markets. The choice between per diem and actual costs is per-trip, not per-meal.</w:t>
      </w:r>
      <w:r w:rsidDel="00000000" w:rsidR="00000000" w:rsidRPr="00000000">
        <w:rPr>
          <w:rtl w:val="0"/>
        </w:rPr>
      </w:r>
    </w:p>
    <w:p w:rsidR="00000000" w:rsidDel="00000000" w:rsidP="00000000" w:rsidRDefault="00000000" w:rsidRPr="00000000" w14:paraId="0000005D">
      <w:pPr>
        <w:pStyle w:val="Heading2"/>
        <w:rPr/>
      </w:pPr>
      <w:r w:rsidDel="00000000" w:rsidR="00000000" w:rsidRPr="00000000">
        <w:rPr>
          <w:rFonts w:ascii="Calibri" w:cs="Calibri" w:eastAsia="Calibri" w:hAnsi="Calibri"/>
          <w:b w:val="1"/>
          <w:bCs w:val="1"/>
          <w:rtl w:val="0"/>
        </w:rPr>
        <w:t xml:space="preserve">8. Reimbursable and Non-Reimbursable Expenses</w:t>
      </w:r>
      <w:r w:rsidDel="00000000" w:rsidR="00000000" w:rsidRPr="00000000">
        <w:rPr>
          <w:rtl w:val="0"/>
        </w:rPr>
      </w:r>
    </w:p>
    <w:p w:rsidR="00000000" w:rsidDel="00000000" w:rsidP="00000000" w:rsidRDefault="00000000" w:rsidRPr="00000000" w14:paraId="0000005E">
      <w:pPr>
        <w:spacing w:after="120" w:line="300" w:lineRule="auto"/>
        <w:rPr/>
      </w:pPr>
      <w:r w:rsidDel="00000000" w:rsidR="00000000" w:rsidRPr="00000000">
        <w:rPr>
          <w:rFonts w:ascii="Calibri" w:cs="Calibri" w:eastAsia="Calibri" w:hAnsi="Calibri"/>
          <w:rtl w:val="0"/>
        </w:rPr>
        <w:t xml:space="preserve">A complete schedule of reimbursable and non-reimbursable expenses appears as Appendix A. In summary: [COMPANY NAME] reimburses business expenses incurred while traveling, including airfare, lodging, ground transport, meals, business communication costs, and conference fees. Personal expenses, family expenses, discretionary upgrades beyond stated caps, and items expressly listed in Appendix A as non-reimbursable are not reimbursed.</w:t>
      </w:r>
      <w:r w:rsidDel="00000000" w:rsidR="00000000" w:rsidRPr="00000000">
        <w:rPr>
          <w:rtl w:val="0"/>
        </w:rPr>
      </w:r>
    </w:p>
    <w:p w:rsidR="00000000" w:rsidDel="00000000" w:rsidP="00000000" w:rsidRDefault="00000000" w:rsidRPr="00000000" w14:paraId="0000005F">
      <w:pPr>
        <w:spacing w:after="120" w:line="300" w:lineRule="auto"/>
        <w:rPr/>
      </w:pPr>
      <w:r w:rsidDel="00000000" w:rsidR="00000000" w:rsidRPr="00000000">
        <w:rPr>
          <w:rFonts w:ascii="Calibri" w:cs="Calibri" w:eastAsia="Calibri" w:hAnsi="Calibri"/>
          <w:rtl w:val="0"/>
        </w:rPr>
        <w:t xml:space="preserve">Receipts are required for any single expense above $25, with the exception of mileage and per-diem amounts which use the standard rate. Expense reports must be submitted within 30 days of trip completion. Reports submitted more than 60 days after trip completion require manager approval before processing and may not be reimbursed if older than 90 days.</w:t>
      </w:r>
      <w:r w:rsidDel="00000000" w:rsidR="00000000" w:rsidRPr="00000000">
        <w:rPr>
          <w:rtl w:val="0"/>
        </w:rPr>
      </w:r>
    </w:p>
    <w:p w:rsidR="00000000" w:rsidDel="00000000" w:rsidP="00000000" w:rsidRDefault="00000000" w:rsidRPr="00000000" w14:paraId="00000060">
      <w:pPr>
        <w:pStyle w:val="Heading2"/>
        <w:rPr/>
      </w:pPr>
      <w:r w:rsidDel="00000000" w:rsidR="00000000" w:rsidRPr="00000000">
        <w:rPr>
          <w:rFonts w:ascii="Calibri" w:cs="Calibri" w:eastAsia="Calibri" w:hAnsi="Calibri"/>
          <w:b w:val="1"/>
          <w:bCs w:val="1"/>
          <w:rtl w:val="0"/>
        </w:rPr>
        <w:t xml:space="preserve">9. Corporate Cards and Cash Advances</w:t>
      </w:r>
      <w:r w:rsidDel="00000000" w:rsidR="00000000" w:rsidRPr="00000000">
        <w:rPr>
          <w:rtl w:val="0"/>
        </w:rPr>
      </w:r>
    </w:p>
    <w:p w:rsidR="00000000" w:rsidDel="00000000" w:rsidP="00000000" w:rsidRDefault="00000000" w:rsidRPr="00000000" w14:paraId="00000061">
      <w:pPr>
        <w:spacing w:after="120" w:line="300" w:lineRule="auto"/>
        <w:rPr/>
      </w:pPr>
      <w:r w:rsidDel="00000000" w:rsidR="00000000" w:rsidRPr="00000000">
        <w:rPr>
          <w:rFonts w:ascii="Calibri" w:cs="Calibri" w:eastAsia="Calibri" w:hAnsi="Calibri"/>
          <w:rtl w:val="0"/>
        </w:rPr>
        <w:t xml:space="preserve">[COMPANY NAME] issues corporate cards to employees with regular travel responsibilities or budget authority. Eligibility is determined by [POLICY OWNER] in coordination with the employee's manager. Cardholders are responsible for ensuring all charges are business-related and policy-compliant.</w:t>
      </w:r>
      <w:r w:rsidDel="00000000" w:rsidR="00000000" w:rsidRPr="00000000">
        <w:rPr>
          <w:rtl w:val="0"/>
        </w:rPr>
      </w:r>
    </w:p>
    <w:p w:rsidR="00000000" w:rsidDel="00000000" w:rsidP="00000000" w:rsidRDefault="00000000" w:rsidRPr="00000000" w14:paraId="00000062">
      <w:pPr>
        <w:spacing w:after="120" w:line="300" w:lineRule="auto"/>
        <w:rPr/>
      </w:pPr>
      <w:r w:rsidDel="00000000" w:rsidR="00000000" w:rsidRPr="00000000">
        <w:rPr>
          <w:rFonts w:ascii="Calibri" w:cs="Calibri" w:eastAsia="Calibri" w:hAnsi="Calibri"/>
          <w:rtl w:val="0"/>
        </w:rPr>
        <w:t xml:space="preserve">Personal use of a corporate card is prohibited. Charges that are not reimbursable under this policy are the cardholder's responsibility, including any associated late fees if not repaid promptly. Lost or stolen cards must be reported to [CARD ISSUER CONTACT] immediately.</w:t>
      </w:r>
      <w:r w:rsidDel="00000000" w:rsidR="00000000" w:rsidRPr="00000000">
        <w:rPr>
          <w:rtl w:val="0"/>
        </w:rPr>
      </w:r>
    </w:p>
    <w:p w:rsidR="00000000" w:rsidDel="00000000" w:rsidP="00000000" w:rsidRDefault="00000000" w:rsidRPr="00000000" w14:paraId="00000063">
      <w:pPr>
        <w:spacing w:after="120" w:line="300" w:lineRule="auto"/>
        <w:rPr/>
      </w:pPr>
      <w:r w:rsidDel="00000000" w:rsidR="00000000" w:rsidRPr="00000000">
        <w:rPr>
          <w:rFonts w:ascii="Calibri" w:cs="Calibri" w:eastAsia="Calibri" w:hAnsi="Calibri"/>
          <w:rtl w:val="0"/>
        </w:rPr>
        <w:t xml:space="preserve">Cash advances are available in limited circumstances: international travel to cash-economy markets, crew travel where per-diem-as-cash is the operational norm, and emergency situations. Advances require [POLICY OWNER] approval, must be reconciled within 14 days of trip completion, and are documented in the same expense report as the trip itself.</w:t>
      </w:r>
      <w:r w:rsidDel="00000000" w:rsidR="00000000" w:rsidRPr="00000000">
        <w:rPr>
          <w:rtl w:val="0"/>
        </w:rPr>
      </w:r>
    </w:p>
    <w:p w:rsidR="00000000" w:rsidDel="00000000" w:rsidP="00000000" w:rsidRDefault="00000000" w:rsidRPr="00000000" w14:paraId="00000064">
      <w:pPr>
        <w:pStyle w:val="Heading2"/>
        <w:rPr/>
      </w:pPr>
      <w:r w:rsidDel="00000000" w:rsidR="00000000" w:rsidRPr="00000000">
        <w:rPr>
          <w:rFonts w:ascii="Calibri" w:cs="Calibri" w:eastAsia="Calibri" w:hAnsi="Calibri"/>
          <w:b w:val="1"/>
          <w:bCs w:val="1"/>
          <w:rtl w:val="0"/>
        </w:rPr>
        <w:t xml:space="preserve">10. International Travel</w:t>
      </w:r>
      <w:r w:rsidDel="00000000" w:rsidR="00000000" w:rsidRPr="00000000">
        <w:rPr>
          <w:rtl w:val="0"/>
        </w:rPr>
      </w:r>
    </w:p>
    <w:p w:rsidR="00000000" w:rsidDel="00000000" w:rsidP="00000000" w:rsidRDefault="00000000" w:rsidRPr="00000000" w14:paraId="00000065">
      <w:pPr>
        <w:spacing w:after="120" w:line="300" w:lineRule="auto"/>
        <w:rPr/>
      </w:pPr>
      <w:r w:rsidDel="00000000" w:rsidR="00000000" w:rsidRPr="00000000">
        <w:rPr>
          <w:rFonts w:ascii="Calibri" w:cs="Calibri" w:eastAsia="Calibri" w:hAnsi="Calibri"/>
          <w:rtl w:val="0"/>
        </w:rPr>
        <w:t xml:space="preserve">All international travel requires written manager approval regardless of cost or duration. Travelers must register their itinerary with [DUTY OF CARE PLATFORM / TRAVEL MANAGER] before departure, ensuring [COMPANY NAME] can locate and contact them in an emergency.</w:t>
      </w:r>
      <w:r w:rsidDel="00000000" w:rsidR="00000000" w:rsidRPr="00000000">
        <w:rPr>
          <w:rtl w:val="0"/>
        </w:rPr>
      </w:r>
    </w:p>
    <w:p w:rsidR="00000000" w:rsidDel="00000000" w:rsidP="00000000" w:rsidRDefault="00000000" w:rsidRPr="00000000" w14:paraId="00000066">
      <w:pPr>
        <w:spacing w:after="120" w:line="300" w:lineRule="auto"/>
        <w:rPr/>
      </w:pPr>
      <w:r w:rsidDel="00000000" w:rsidR="00000000" w:rsidRPr="00000000">
        <w:rPr>
          <w:rFonts w:ascii="Calibri" w:cs="Calibri" w:eastAsia="Calibri" w:hAnsi="Calibri"/>
          <w:rtl w:val="0"/>
        </w:rPr>
        <w:t xml:space="preserve">Passports, visas, vaccinations, and entry permits are the traveler's responsibility, but [POLICY OWNER] will reimburse passport renewal fees and visa fees for company-required travel. Travelers should consult U.S. State Department travel advisories for the destination country and notify [POLICY OWNER] of any Level 3 (Reconsider Travel) or Level 4 (Do Not Travel) advisories before booking.</w:t>
      </w:r>
      <w:r w:rsidDel="00000000" w:rsidR="00000000" w:rsidRPr="00000000">
        <w:rPr>
          <w:rtl w:val="0"/>
        </w:rPr>
      </w:r>
    </w:p>
    <w:p w:rsidR="00000000" w:rsidDel="00000000" w:rsidP="00000000" w:rsidRDefault="00000000" w:rsidRPr="00000000" w14:paraId="00000067">
      <w:pPr>
        <w:spacing w:after="120" w:line="300" w:lineRule="auto"/>
        <w:rPr/>
      </w:pPr>
      <w:r w:rsidDel="00000000" w:rsidR="00000000" w:rsidRPr="00000000">
        <w:rPr>
          <w:rFonts w:ascii="Calibri" w:cs="Calibri" w:eastAsia="Calibri" w:hAnsi="Calibri"/>
          <w:rtl w:val="0"/>
        </w:rPr>
        <w:t xml:space="preserve">Currency conversion fees, ATM fees abroad, and international roaming charges are reimbursable when documented. International medical and evacuation insurance is provided through [INSURANCE CARRIER] and applies to all employees while on company-related travel.</w:t>
      </w:r>
      <w:r w:rsidDel="00000000" w:rsidR="00000000" w:rsidRPr="00000000">
        <w:rPr>
          <w:rtl w:val="0"/>
        </w:rPr>
      </w:r>
    </w:p>
    <w:p w:rsidR="00000000" w:rsidDel="00000000" w:rsidP="00000000" w:rsidRDefault="00000000" w:rsidRPr="00000000" w14:paraId="00000068">
      <w:pPr>
        <w:pStyle w:val="Heading2"/>
        <w:rPr/>
      </w:pPr>
      <w:r w:rsidDel="00000000" w:rsidR="00000000" w:rsidRPr="00000000">
        <w:rPr>
          <w:rFonts w:ascii="Calibri" w:cs="Calibri" w:eastAsia="Calibri" w:hAnsi="Calibri"/>
          <w:b w:val="1"/>
          <w:bCs w:val="1"/>
          <w:rtl w:val="0"/>
        </w:rPr>
        <w:t xml:space="preserve">11. Personal Time and Bleisure</w:t>
      </w:r>
      <w:r w:rsidDel="00000000" w:rsidR="00000000" w:rsidRPr="00000000">
        <w:rPr>
          <w:rtl w:val="0"/>
        </w:rPr>
      </w:r>
    </w:p>
    <w:p w:rsidR="00000000" w:rsidDel="00000000" w:rsidP="00000000" w:rsidRDefault="00000000" w:rsidRPr="00000000" w14:paraId="00000069">
      <w:pPr>
        <w:spacing w:after="120" w:line="300" w:lineRule="auto"/>
        <w:rPr/>
      </w:pPr>
      <w:r w:rsidDel="00000000" w:rsidR="00000000" w:rsidRPr="00000000">
        <w:rPr>
          <w:rFonts w:ascii="Calibri" w:cs="Calibri" w:eastAsia="Calibri" w:hAnsi="Calibri"/>
          <w:rtl w:val="0"/>
        </w:rPr>
        <w:t xml:space="preserve">Employees may extend a business trip for personal time with manager approval. The additional nights, meals, ground transport, and any difference in airfare attributable to extended travel are the employee's responsibility. The original business-purpose flight cost is reimbursable up to what the company would have paid for a non-extended itinerary.</w:t>
      </w:r>
      <w:r w:rsidDel="00000000" w:rsidR="00000000" w:rsidRPr="00000000">
        <w:rPr>
          <w:rtl w:val="0"/>
        </w:rPr>
      </w:r>
    </w:p>
    <w:p w:rsidR="00000000" w:rsidDel="00000000" w:rsidP="00000000" w:rsidRDefault="00000000" w:rsidRPr="00000000" w14:paraId="0000006A">
      <w:pPr>
        <w:spacing w:after="120" w:line="300" w:lineRule="auto"/>
        <w:rPr/>
      </w:pPr>
      <w:r w:rsidDel="00000000" w:rsidR="00000000" w:rsidRPr="00000000">
        <w:rPr>
          <w:rFonts w:ascii="Calibri" w:cs="Calibri" w:eastAsia="Calibri" w:hAnsi="Calibri"/>
          <w:rtl w:val="0"/>
        </w:rPr>
        <w:t xml:space="preserve">Spouses, partners, family members, and other personal companions may accompany an employee on a business trip at no incremental cost to [COMPANY NAME]. The employee is responsible for any incremental flight, hotel, meal, or transport cost.</w:t>
      </w:r>
      <w:r w:rsidDel="00000000" w:rsidR="00000000" w:rsidRPr="00000000">
        <w:rPr>
          <w:rtl w:val="0"/>
        </w:rPr>
      </w:r>
    </w:p>
    <w:p w:rsidR="00000000" w:rsidDel="00000000" w:rsidP="00000000" w:rsidRDefault="00000000" w:rsidRPr="00000000" w14:paraId="0000006B">
      <w:pPr>
        <w:spacing w:after="120" w:line="300" w:lineRule="auto"/>
        <w:rPr/>
      </w:pPr>
      <w:r w:rsidDel="00000000" w:rsidR="00000000" w:rsidRPr="00000000">
        <w:rPr>
          <w:rFonts w:ascii="Calibri" w:cs="Calibri" w:eastAsia="Calibri" w:hAnsi="Calibri"/>
          <w:rtl w:val="0"/>
        </w:rPr>
        <w:t xml:space="preserve">Working remotely from a personal travel destination ("workation" arrangements) is governed by the [REMOTE WORK POLICY] rather than this policy. Combining remote work with personal travel is permitted within the limits of that policy.</w:t>
      </w:r>
      <w:r w:rsidDel="00000000" w:rsidR="00000000" w:rsidRPr="00000000">
        <w:rPr>
          <w:rtl w:val="0"/>
        </w:rPr>
      </w:r>
    </w:p>
    <w:p w:rsidR="00000000" w:rsidDel="00000000" w:rsidP="00000000" w:rsidRDefault="00000000" w:rsidRPr="00000000" w14:paraId="0000006C">
      <w:pPr>
        <w:pStyle w:val="Heading2"/>
        <w:rPr/>
      </w:pPr>
      <w:r w:rsidDel="00000000" w:rsidR="00000000" w:rsidRPr="00000000">
        <w:rPr>
          <w:rFonts w:ascii="Calibri" w:cs="Calibri" w:eastAsia="Calibri" w:hAnsi="Calibri"/>
          <w:b w:val="1"/>
          <w:bCs w:val="1"/>
          <w:rtl w:val="0"/>
        </w:rPr>
        <w:t xml:space="preserve">12. Safety and Duty of Care</w:t>
      </w:r>
      <w:r w:rsidDel="00000000" w:rsidR="00000000" w:rsidRPr="00000000">
        <w:rPr>
          <w:rtl w:val="0"/>
        </w:rPr>
      </w:r>
    </w:p>
    <w:p w:rsidR="00000000" w:rsidDel="00000000" w:rsidP="00000000" w:rsidRDefault="00000000" w:rsidRPr="00000000" w14:paraId="0000006D">
      <w:pPr>
        <w:spacing w:after="120" w:line="300" w:lineRule="auto"/>
        <w:rPr/>
      </w:pPr>
      <w:r w:rsidDel="00000000" w:rsidR="00000000" w:rsidRPr="00000000">
        <w:rPr>
          <w:rFonts w:ascii="Calibri" w:cs="Calibri" w:eastAsia="Calibri" w:hAnsi="Calibri"/>
          <w:rtl w:val="0"/>
        </w:rPr>
        <w:t xml:space="preserve">In an emergency while traveling for [COMPANY NAME], the traveler should contact [EMERGENCY CONTACT NUMBER], available 24 hours a day. This contact line connects to [POLICY OWNER / TRAVEL MANAGER] and to [INSURANCE CARRIER] for medical and evacuation support.</w:t>
      </w:r>
      <w:r w:rsidDel="00000000" w:rsidR="00000000" w:rsidRPr="00000000">
        <w:rPr>
          <w:rtl w:val="0"/>
        </w:rPr>
      </w:r>
    </w:p>
    <w:p w:rsidR="00000000" w:rsidDel="00000000" w:rsidP="00000000" w:rsidRDefault="00000000" w:rsidRPr="00000000" w14:paraId="0000006E">
      <w:pPr>
        <w:spacing w:after="120" w:line="300" w:lineRule="auto"/>
        <w:rPr/>
      </w:pPr>
      <w:r w:rsidDel="00000000" w:rsidR="00000000" w:rsidRPr="00000000">
        <w:rPr>
          <w:rFonts w:ascii="Calibri" w:cs="Calibri" w:eastAsia="Calibri" w:hAnsi="Calibri"/>
          <w:rtl w:val="0"/>
        </w:rPr>
        <w:t xml:space="preserve">[COMPANY NAME] provides medical, evacuation, and trip-disruption insurance through [INSURANCE CARRIER] for all employees on company-related travel. Coverage details, exclusions, and claim procedures are available from [POLICY OWNER]. Travelers should review coverage before international or extended trips.</w:t>
      </w:r>
      <w:r w:rsidDel="00000000" w:rsidR="00000000" w:rsidRPr="00000000">
        <w:rPr>
          <w:rtl w:val="0"/>
        </w:rPr>
      </w:r>
    </w:p>
    <w:p w:rsidR="00000000" w:rsidDel="00000000" w:rsidP="00000000" w:rsidRDefault="00000000" w:rsidRPr="00000000" w14:paraId="0000006F">
      <w:pPr>
        <w:spacing w:after="120" w:line="300" w:lineRule="auto"/>
        <w:rPr/>
      </w:pPr>
      <w:r w:rsidDel="00000000" w:rsidR="00000000" w:rsidRPr="00000000">
        <w:rPr>
          <w:rFonts w:ascii="Calibri" w:cs="Calibri" w:eastAsia="Calibri" w:hAnsi="Calibri"/>
          <w:rtl w:val="0"/>
        </w:rPr>
        <w:t xml:space="preserve">Incidents (medical events, lost passports or property, security concerns, missed connections affecting safety, and similar) must be reported to [POLICY OWNER] within 24 hours when reasonable and safe to do so. [COMPANY NAME] will support travelers through emergencies; the policy is not to leave employees stranded or unsupported.</w:t>
      </w:r>
      <w:r w:rsidDel="00000000" w:rsidR="00000000" w:rsidRPr="00000000">
        <w:rPr>
          <w:rtl w:val="0"/>
        </w:rPr>
      </w:r>
    </w:p>
    <w:p w:rsidR="00000000" w:rsidDel="00000000" w:rsidP="00000000" w:rsidRDefault="00000000" w:rsidRPr="00000000" w14:paraId="00000070">
      <w:pPr>
        <w:spacing w:after="120" w:line="300" w:lineRule="auto"/>
        <w:rPr/>
      </w:pPr>
      <w:r w:rsidDel="00000000" w:rsidR="00000000" w:rsidRPr="00000000">
        <w:rPr>
          <w:rFonts w:ascii="Calibri" w:cs="Calibri" w:eastAsia="Calibri" w:hAnsi="Calibri"/>
          <w:rtl w:val="0"/>
        </w:rPr>
        <w:t xml:space="preserve">High-risk destinations may require additional approvals, security briefings, or alternative arrangements. [POLICY OWNER] will determine on a case-by-case basis whether additional measures are needed.</w:t>
      </w:r>
      <w:r w:rsidDel="00000000" w:rsidR="00000000" w:rsidRPr="00000000">
        <w:rPr>
          <w:rtl w:val="0"/>
        </w:rPr>
      </w:r>
    </w:p>
    <w:p w:rsidR="00000000" w:rsidDel="00000000" w:rsidP="00000000" w:rsidRDefault="00000000" w:rsidRPr="00000000" w14:paraId="00000071">
      <w:pPr>
        <w:pStyle w:val="Heading2"/>
        <w:rPr/>
      </w:pPr>
      <w:r w:rsidDel="00000000" w:rsidR="00000000" w:rsidRPr="00000000">
        <w:rPr>
          <w:rFonts w:ascii="Calibri" w:cs="Calibri" w:eastAsia="Calibri" w:hAnsi="Calibri"/>
          <w:b w:val="1"/>
          <w:bCs w:val="1"/>
          <w:rtl w:val="0"/>
        </w:rPr>
        <w:t xml:space="preserve">13. Sustainability</w:t>
      </w:r>
      <w:r w:rsidDel="00000000" w:rsidR="00000000" w:rsidRPr="00000000">
        <w:rPr>
          <w:rtl w:val="0"/>
        </w:rPr>
      </w:r>
    </w:p>
    <w:p w:rsidR="00000000" w:rsidDel="00000000" w:rsidP="00000000" w:rsidRDefault="00000000" w:rsidRPr="00000000" w14:paraId="00000072">
      <w:pPr>
        <w:spacing w:after="120" w:line="300" w:lineRule="auto"/>
        <w:rPr/>
      </w:pPr>
      <w:r w:rsidDel="00000000" w:rsidR="00000000" w:rsidRPr="00000000">
        <w:rPr>
          <w:rFonts w:ascii="Calibri" w:cs="Calibri" w:eastAsia="Calibri" w:hAnsi="Calibri"/>
          <w:rtl w:val="0"/>
        </w:rPr>
        <w:t xml:space="preserve">[COMPANY NAME] encourages travelers to make environmentally responsible choices when business needs and traveler safety permit. This policy does not require sustainable choices to override business need, but it asks travelers to consider the following options:</w:t>
      </w:r>
      <w:r w:rsidDel="00000000" w:rsidR="00000000" w:rsidRPr="00000000">
        <w:rPr>
          <w:rtl w:val="0"/>
        </w:rPr>
      </w:r>
    </w:p>
    <w:p w:rsidR="00000000" w:rsidDel="00000000" w:rsidP="00000000" w:rsidRDefault="00000000" w:rsidRPr="00000000" w14:paraId="00000073">
      <w:pPr>
        <w:spacing w:after="120" w:line="300" w:lineRule="auto"/>
        <w:rPr/>
      </w:pPr>
      <w:r w:rsidDel="00000000" w:rsidR="00000000" w:rsidRPr="00000000">
        <w:rPr>
          <w:rFonts w:ascii="Calibri" w:cs="Calibri" w:eastAsia="Calibri" w:hAnsi="Calibri"/>
          <w:rtl w:val="0"/>
        </w:rPr>
        <w:t xml:space="preserve">Direct flights are preferred over connecting flights for trips under 6 hours when the price difference is reasonable. Rail or transit alternatives should be considered for short-haul trips (under 300 miles) where time and schedule allow. Hotels with recognized environmental certifications (LEED, Green Key, or equivalent) are preferred when other booking factors are equal.</w:t>
      </w:r>
      <w:r w:rsidDel="00000000" w:rsidR="00000000" w:rsidRPr="00000000">
        <w:rPr>
          <w:rtl w:val="0"/>
        </w:rPr>
      </w:r>
    </w:p>
    <w:p w:rsidR="00000000" w:rsidDel="00000000" w:rsidP="00000000" w:rsidRDefault="00000000" w:rsidRPr="00000000" w14:paraId="00000074">
      <w:pPr>
        <w:spacing w:after="120" w:line="300" w:lineRule="auto"/>
        <w:rPr/>
      </w:pPr>
      <w:r w:rsidDel="00000000" w:rsidR="00000000" w:rsidRPr="00000000">
        <w:rPr>
          <w:rFonts w:ascii="Calibri" w:cs="Calibri" w:eastAsia="Calibri" w:hAnsi="Calibri"/>
          <w:rtl w:val="0"/>
        </w:rPr>
        <w:t xml:space="preserve">[OPTIONAL: COMPANY NAME participates in carbon offset programs for unavoidable air travel through (PROVIDER). Offsets are funded by (DEPARTMENT) and do not reduce traveler reimbursement.] Remove this paragraph if not applicable.</w:t>
      </w:r>
      <w:r w:rsidDel="00000000" w:rsidR="00000000" w:rsidRPr="00000000">
        <w:rPr>
          <w:rtl w:val="0"/>
        </w:rPr>
      </w:r>
    </w:p>
    <w:p w:rsidR="00000000" w:rsidDel="00000000" w:rsidP="00000000" w:rsidRDefault="00000000" w:rsidRPr="00000000" w14:paraId="00000075">
      <w:pPr>
        <w:pStyle w:val="Heading2"/>
        <w:rPr/>
      </w:pPr>
      <w:r w:rsidDel="00000000" w:rsidR="00000000" w:rsidRPr="00000000">
        <w:rPr>
          <w:rFonts w:ascii="Calibri" w:cs="Calibri" w:eastAsia="Calibri" w:hAnsi="Calibri"/>
          <w:b w:val="1"/>
          <w:bCs w:val="1"/>
          <w:rtl w:val="0"/>
        </w:rPr>
        <w:t xml:space="preserve">14. Enforcement and Violations</w:t>
      </w:r>
      <w:r w:rsidDel="00000000" w:rsidR="00000000" w:rsidRPr="00000000">
        <w:rPr>
          <w:rtl w:val="0"/>
        </w:rPr>
      </w:r>
    </w:p>
    <w:p w:rsidR="00000000" w:rsidDel="00000000" w:rsidP="00000000" w:rsidRDefault="00000000" w:rsidRPr="00000000" w14:paraId="00000076">
      <w:pPr>
        <w:spacing w:after="120" w:line="300" w:lineRule="auto"/>
        <w:rPr/>
      </w:pPr>
      <w:r w:rsidDel="00000000" w:rsidR="00000000" w:rsidRPr="00000000">
        <w:rPr>
          <w:rFonts w:ascii="Calibri" w:cs="Calibri" w:eastAsia="Calibri" w:hAnsi="Calibri"/>
          <w:rtl w:val="0"/>
        </w:rPr>
        <w:t xml:space="preserve">Bookings made outside this policy are subject to non-reimbursement at [POLICY OWNER]'s discretion. Travelers will be notified of out-of-policy bookings at the time they are made (where the booking platform supports policy rules) or at the time the expense report is reviewed.</w:t>
      </w:r>
      <w:r w:rsidDel="00000000" w:rsidR="00000000" w:rsidRPr="00000000">
        <w:rPr>
          <w:rtl w:val="0"/>
        </w:rPr>
      </w:r>
    </w:p>
    <w:p w:rsidR="00000000" w:rsidDel="00000000" w:rsidP="00000000" w:rsidRDefault="00000000" w:rsidRPr="00000000" w14:paraId="00000077">
      <w:pPr>
        <w:spacing w:after="120" w:line="300" w:lineRule="auto"/>
        <w:rPr/>
      </w:pPr>
      <w:r w:rsidDel="00000000" w:rsidR="00000000" w:rsidRPr="00000000">
        <w:rPr>
          <w:rFonts w:ascii="Calibri" w:cs="Calibri" w:eastAsia="Calibri" w:hAnsi="Calibri"/>
          <w:rtl w:val="0"/>
        </w:rPr>
        <w:t xml:space="preserve">First-time minor violations (an out-of-policy hotel rate, a missed receipt, an undocumented incidental) will typically result in a written reminder and may be reimbursed at manager discretion. Repeated or substantial violations will be escalated to [HR / POLICY OWNER] and may result in expense recovery from the traveler, removal of corporate-card privileges, or formal disciplinary action under [COMPANY NAME]'s disciplinary process.</w:t>
      </w:r>
      <w:r w:rsidDel="00000000" w:rsidR="00000000" w:rsidRPr="00000000">
        <w:rPr>
          <w:rtl w:val="0"/>
        </w:rPr>
      </w:r>
    </w:p>
    <w:p w:rsidR="00000000" w:rsidDel="00000000" w:rsidP="00000000" w:rsidRDefault="00000000" w:rsidRPr="00000000" w14:paraId="00000078">
      <w:pPr>
        <w:spacing w:after="120" w:line="300" w:lineRule="auto"/>
        <w:rPr/>
      </w:pPr>
      <w:r w:rsidDel="00000000" w:rsidR="00000000" w:rsidRPr="00000000">
        <w:rPr>
          <w:rFonts w:ascii="Calibri" w:cs="Calibri" w:eastAsia="Calibri" w:hAnsi="Calibri"/>
          <w:rtl w:val="0"/>
        </w:rPr>
        <w:t xml:space="preserve">Fraud, willful misuse, or material misrepresentation in expense reporting will be treated as misconduct under [COMPANY NAME]'s Code of Conduct and may result in termination and legal action.</w:t>
      </w:r>
      <w:r w:rsidDel="00000000" w:rsidR="00000000" w:rsidRPr="00000000">
        <w:rPr>
          <w:rtl w:val="0"/>
        </w:rPr>
      </w:r>
    </w:p>
    <w:p w:rsidR="00000000" w:rsidDel="00000000" w:rsidP="00000000" w:rsidRDefault="00000000" w:rsidRPr="00000000" w14:paraId="00000079">
      <w:pPr>
        <w:spacing w:after="120" w:line="300" w:lineRule="auto"/>
        <w:rPr/>
      </w:pPr>
      <w:r w:rsidDel="00000000" w:rsidR="00000000" w:rsidRPr="00000000">
        <w:rPr>
          <w:rFonts w:ascii="Calibri" w:cs="Calibri" w:eastAsia="Calibri" w:hAnsi="Calibri"/>
          <w:rtl w:val="0"/>
        </w:rPr>
        <w:t xml:space="preserve">Questions, exceptions, and recommended updates should be directed to [POLICY OWNER]. This policy is reviewed annually, with off-cycle updates as needed for tax-law changes, GSA rate updates, or significant operational shifts.</w:t>
      </w:r>
      <w:r w:rsidDel="00000000" w:rsidR="00000000" w:rsidRPr="00000000">
        <w:rPr>
          <w:rtl w:val="0"/>
        </w:rPr>
      </w:r>
    </w:p>
    <w:p w:rsidR="00000000" w:rsidDel="00000000" w:rsidP="00000000" w:rsidRDefault="00000000" w:rsidRPr="00000000" w14:paraId="0000007A">
      <w:pPr>
        <w:spacing w:after="120" w:before="360" w:lineRule="auto"/>
        <w:rPr/>
      </w:pPr>
      <w:r w:rsidDel="00000000" w:rsidR="00000000" w:rsidRPr="00000000">
        <w:rPr>
          <w:rFonts w:ascii="Calibri" w:cs="Calibri" w:eastAsia="Calibri" w:hAnsi="Calibri"/>
          <w:b w:val="1"/>
          <w:bCs w:val="1"/>
          <w:color w:val="111111"/>
          <w:sz w:val="24"/>
          <w:szCs w:val="24"/>
          <w:rtl w:val="0"/>
        </w:rPr>
        <w:t xml:space="preserve">A note on tools</w:t>
      </w:r>
      <w:r w:rsidDel="00000000" w:rsidR="00000000" w:rsidRPr="00000000">
        <w:rPr>
          <w:rtl w:val="0"/>
        </w:rPr>
      </w:r>
    </w:p>
    <w:p w:rsidR="00000000" w:rsidDel="00000000" w:rsidP="00000000" w:rsidRDefault="00000000" w:rsidRPr="00000000" w14:paraId="0000007B">
      <w:pPr>
        <w:spacing w:after="120" w:line="300" w:lineRule="auto"/>
        <w:rPr/>
      </w:pPr>
      <w:r w:rsidDel="00000000" w:rsidR="00000000" w:rsidRPr="00000000">
        <w:rPr>
          <w:rFonts w:ascii="Calibri" w:cs="Calibri" w:eastAsia="Calibri" w:hAnsi="Calibri"/>
          <w:i w:val="1"/>
          <w:iCs w:val="1"/>
          <w:color w:val="333333"/>
          <w:sz w:val="22"/>
          <w:szCs w:val="22"/>
          <w:rtl w:val="0"/>
        </w:rPr>
        <w:t xml:space="preserve">This policy assumes [COMPANY NAME] uses a booking platform capable of enforcing parts of the rules above at the booking step, not just at expense review. If you do not yet, Engine is one modern travel management platform that supports per-policy rate caps, star-rating limits, cabin class controls, and routing to manager approval, with department-level policies for teams that do not all travel the same way. Free to explore at welcome.engine.com.</w:t>
      </w:r>
      <w:r w:rsidDel="00000000" w:rsidR="00000000" w:rsidRPr="00000000">
        <w:rPr>
          <w:rtl w:val="0"/>
        </w:rPr>
      </w:r>
    </w:p>
    <w:p w:rsidR="00000000" w:rsidDel="00000000" w:rsidP="00000000" w:rsidRDefault="00000000" w:rsidRPr="00000000" w14:paraId="0000007C">
      <w:pPr>
        <w:rPr/>
      </w:pPr>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1"/>
        <w:rPr/>
      </w:pPr>
      <w:r w:rsidDel="00000000" w:rsidR="00000000" w:rsidRPr="00000000">
        <w:rPr>
          <w:rFonts w:ascii="Calibri" w:cs="Calibri" w:eastAsia="Calibri" w:hAnsi="Calibri"/>
          <w:b w:val="1"/>
          <w:bCs w:val="1"/>
          <w:rtl w:val="0"/>
        </w:rPr>
        <w:t xml:space="preserve">Appendix A. Reimbursable and Non-Reimbursable Expenses</w:t>
      </w:r>
      <w:r w:rsidDel="00000000" w:rsidR="00000000" w:rsidRPr="00000000">
        <w:rPr>
          <w:rtl w:val="0"/>
        </w:rPr>
      </w:r>
    </w:p>
    <w:p w:rsidR="00000000" w:rsidDel="00000000" w:rsidP="00000000" w:rsidRDefault="00000000" w:rsidRPr="00000000" w14:paraId="0000007E">
      <w:pPr>
        <w:spacing w:after="120" w:line="300" w:lineRule="auto"/>
        <w:rPr/>
      </w:pPr>
      <w:r w:rsidDel="00000000" w:rsidR="00000000" w:rsidRPr="00000000">
        <w:rPr>
          <w:rFonts w:ascii="Calibri" w:cs="Calibri" w:eastAsia="Calibri" w:hAnsi="Calibri"/>
          <w:rtl w:val="0"/>
        </w:rPr>
        <w:t xml:space="preserve">The following table is illustrative. Edit rows to reflect [COMPANY NAME]'s specific reimbursement decisions. Where this table conflicts with the body of the policy, the body of the policy controls.</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e8e8e8" w:val="clear"/>
            <w:tcMar>
              <w:top w:w="120.0" w:type="dxa"/>
              <w:left w:w="160.0" w:type="dxa"/>
              <w:bottom w:w="120.0" w:type="dxa"/>
              <w:right w:w="160.0" w:type="dxa"/>
            </w:tcMar>
          </w:tcPr>
          <w:p w:rsidR="00000000" w:rsidDel="00000000" w:rsidP="00000000" w:rsidRDefault="00000000" w:rsidRPr="00000000" w14:paraId="0000007F">
            <w:pPr>
              <w:jc w:val="left"/>
              <w:rPr/>
            </w:pPr>
            <w:r w:rsidDel="00000000" w:rsidR="00000000" w:rsidRPr="00000000">
              <w:rPr>
                <w:rFonts w:ascii="Calibri" w:cs="Calibri" w:eastAsia="Calibri" w:hAnsi="Calibri"/>
                <w:b w:val="1"/>
                <w:bCs w:val="1"/>
                <w:sz w:val="20"/>
                <w:szCs w:val="20"/>
                <w:rtl w:val="0"/>
              </w:rPr>
              <w:t xml:space="preserve">Reimbursable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e8e8e8" w:val="clear"/>
            <w:tcMar>
              <w:top w:w="120.0" w:type="dxa"/>
              <w:left w:w="160.0" w:type="dxa"/>
              <w:bottom w:w="120.0" w:type="dxa"/>
              <w:right w:w="160.0" w:type="dxa"/>
            </w:tcMar>
          </w:tcPr>
          <w:p w:rsidR="00000000" w:rsidDel="00000000" w:rsidP="00000000" w:rsidRDefault="00000000" w:rsidRPr="00000000" w14:paraId="00000080">
            <w:pPr>
              <w:jc w:val="left"/>
              <w:rPr/>
            </w:pPr>
            <w:r w:rsidDel="00000000" w:rsidR="00000000" w:rsidRPr="00000000">
              <w:rPr>
                <w:rFonts w:ascii="Calibri" w:cs="Calibri" w:eastAsia="Calibri" w:hAnsi="Calibri"/>
                <w:b w:val="1"/>
                <w:bCs w:val="1"/>
                <w:sz w:val="20"/>
                <w:szCs w:val="20"/>
                <w:rtl w:val="0"/>
              </w:rPr>
              <w:t xml:space="preserve">Not reimbursable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81">
            <w:pPr>
              <w:jc w:val="left"/>
              <w:rPr/>
            </w:pPr>
            <w:r w:rsidDel="00000000" w:rsidR="00000000" w:rsidRPr="00000000">
              <w:rPr>
                <w:rFonts w:ascii="Calibri" w:cs="Calibri" w:eastAsia="Calibri" w:hAnsi="Calibri"/>
                <w:b w:val="0"/>
                <w:bCs w:val="0"/>
                <w:sz w:val="20"/>
                <w:szCs w:val="20"/>
                <w:rtl w:val="0"/>
              </w:rPr>
              <w:t xml:space="preserve">Economy airfare and reasonable upgrades for international flights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82">
            <w:pPr>
              <w:jc w:val="left"/>
              <w:rPr/>
            </w:pPr>
            <w:r w:rsidDel="00000000" w:rsidR="00000000" w:rsidRPr="00000000">
              <w:rPr>
                <w:rFonts w:ascii="Calibri" w:cs="Calibri" w:eastAsia="Calibri" w:hAnsi="Calibri"/>
                <w:b w:val="0"/>
                <w:bCs w:val="0"/>
                <w:sz w:val="20"/>
                <w:szCs w:val="20"/>
                <w:rtl w:val="0"/>
              </w:rPr>
              <w:t xml:space="preserve">First-class flights, paid seat selection beyond standard economy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83">
            <w:pPr>
              <w:jc w:val="left"/>
              <w:rPr/>
            </w:pPr>
            <w:r w:rsidDel="00000000" w:rsidR="00000000" w:rsidRPr="00000000">
              <w:rPr>
                <w:rFonts w:ascii="Calibri" w:cs="Calibri" w:eastAsia="Calibri" w:hAnsi="Calibri"/>
                <w:b w:val="0"/>
                <w:bCs w:val="0"/>
                <w:sz w:val="20"/>
                <w:szCs w:val="20"/>
                <w:rtl w:val="0"/>
              </w:rPr>
              <w:t xml:space="preserve">Hotel room rate, taxes, and required fees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84">
            <w:pPr>
              <w:jc w:val="left"/>
              <w:rPr/>
            </w:pPr>
            <w:r w:rsidDel="00000000" w:rsidR="00000000" w:rsidRPr="00000000">
              <w:rPr>
                <w:rFonts w:ascii="Calibri" w:cs="Calibri" w:eastAsia="Calibri" w:hAnsi="Calibri"/>
                <w:b w:val="0"/>
                <w:bCs w:val="0"/>
                <w:sz w:val="20"/>
                <w:szCs w:val="20"/>
                <w:rtl w:val="0"/>
              </w:rPr>
              <w:t xml:space="preserve">Mini-bar, in-room movies, room service tips beyond reasonable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85">
            <w:pPr>
              <w:jc w:val="left"/>
              <w:rPr/>
            </w:pPr>
            <w:r w:rsidDel="00000000" w:rsidR="00000000" w:rsidRPr="00000000">
              <w:rPr>
                <w:rFonts w:ascii="Calibri" w:cs="Calibri" w:eastAsia="Calibri" w:hAnsi="Calibri"/>
                <w:b w:val="0"/>
                <w:bCs w:val="0"/>
                <w:sz w:val="20"/>
                <w:szCs w:val="20"/>
                <w:rtl w:val="0"/>
              </w:rPr>
              <w:t xml:space="preserve">Ground transport (rideshare, taxi, rental car, transit, mileage)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86">
            <w:pPr>
              <w:jc w:val="left"/>
              <w:rPr/>
            </w:pPr>
            <w:r w:rsidDel="00000000" w:rsidR="00000000" w:rsidRPr="00000000">
              <w:rPr>
                <w:rFonts w:ascii="Calibri" w:cs="Calibri" w:eastAsia="Calibri" w:hAnsi="Calibri"/>
                <w:b w:val="0"/>
                <w:bCs w:val="0"/>
                <w:sz w:val="20"/>
                <w:szCs w:val="20"/>
                <w:rtl w:val="0"/>
              </w:rPr>
              <w:t xml:space="preserve">Personal car repairs, traffic tickets, parking violations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87">
            <w:pPr>
              <w:jc w:val="left"/>
              <w:rPr/>
            </w:pPr>
            <w:r w:rsidDel="00000000" w:rsidR="00000000" w:rsidRPr="00000000">
              <w:rPr>
                <w:rFonts w:ascii="Calibri" w:cs="Calibri" w:eastAsia="Calibri" w:hAnsi="Calibri"/>
                <w:b w:val="0"/>
                <w:bCs w:val="0"/>
                <w:sz w:val="20"/>
                <w:szCs w:val="20"/>
                <w:rtl w:val="0"/>
              </w:rPr>
              <w:t xml:space="preserve">Meals up to per-diem or daily cap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88">
            <w:pPr>
              <w:jc w:val="left"/>
              <w:rPr/>
            </w:pPr>
            <w:r w:rsidDel="00000000" w:rsidR="00000000" w:rsidRPr="00000000">
              <w:rPr>
                <w:rFonts w:ascii="Calibri" w:cs="Calibri" w:eastAsia="Calibri" w:hAnsi="Calibri"/>
                <w:b w:val="0"/>
                <w:bCs w:val="0"/>
                <w:sz w:val="20"/>
                <w:szCs w:val="20"/>
                <w:rtl w:val="0"/>
              </w:rPr>
              <w:t xml:space="preserve">Alcohol beyond reasonable client entertainment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89">
            <w:pPr>
              <w:jc w:val="left"/>
              <w:rPr/>
            </w:pPr>
            <w:r w:rsidDel="00000000" w:rsidR="00000000" w:rsidRPr="00000000">
              <w:rPr>
                <w:rFonts w:ascii="Calibri" w:cs="Calibri" w:eastAsia="Calibri" w:hAnsi="Calibri"/>
                <w:b w:val="0"/>
                <w:bCs w:val="0"/>
                <w:sz w:val="20"/>
                <w:szCs w:val="20"/>
                <w:rtl w:val="0"/>
              </w:rPr>
              <w:t xml:space="preserve">Business Wi-Fi, business phone calls, and roaming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8A">
            <w:pPr>
              <w:jc w:val="left"/>
              <w:rPr/>
            </w:pPr>
            <w:r w:rsidDel="00000000" w:rsidR="00000000" w:rsidRPr="00000000">
              <w:rPr>
                <w:rFonts w:ascii="Calibri" w:cs="Calibri" w:eastAsia="Calibri" w:hAnsi="Calibri"/>
                <w:b w:val="0"/>
                <w:bCs w:val="0"/>
                <w:sz w:val="20"/>
                <w:szCs w:val="20"/>
                <w:rtl w:val="0"/>
              </w:rPr>
              <w:t xml:space="preserve">Personal phone calls, premium TV, spa services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8B">
            <w:pPr>
              <w:jc w:val="left"/>
              <w:rPr/>
            </w:pPr>
            <w:r w:rsidDel="00000000" w:rsidR="00000000" w:rsidRPr="00000000">
              <w:rPr>
                <w:rFonts w:ascii="Calibri" w:cs="Calibri" w:eastAsia="Calibri" w:hAnsi="Calibri"/>
                <w:b w:val="0"/>
                <w:bCs w:val="0"/>
                <w:sz w:val="20"/>
                <w:szCs w:val="20"/>
                <w:rtl w:val="0"/>
              </w:rPr>
              <w:t xml:space="preserve">Conference fees and business meeting costs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8C">
            <w:pPr>
              <w:jc w:val="left"/>
              <w:rPr/>
            </w:pPr>
            <w:r w:rsidDel="00000000" w:rsidR="00000000" w:rsidRPr="00000000">
              <w:rPr>
                <w:rFonts w:ascii="Calibri" w:cs="Calibri" w:eastAsia="Calibri" w:hAnsi="Calibri"/>
                <w:b w:val="0"/>
                <w:bCs w:val="0"/>
                <w:sz w:val="20"/>
                <w:szCs w:val="20"/>
                <w:rtl w:val="0"/>
              </w:rPr>
              <w:t xml:space="preserve">Spouse, partner, and family travel expenses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8D">
            <w:pPr>
              <w:jc w:val="left"/>
              <w:rPr/>
            </w:pPr>
            <w:r w:rsidDel="00000000" w:rsidR="00000000" w:rsidRPr="00000000">
              <w:rPr>
                <w:rFonts w:ascii="Calibri" w:cs="Calibri" w:eastAsia="Calibri" w:hAnsi="Calibri"/>
                <w:b w:val="0"/>
                <w:bCs w:val="0"/>
                <w:sz w:val="20"/>
                <w:szCs w:val="20"/>
                <w:rtl w:val="0"/>
              </w:rPr>
              <w:t xml:space="preserve">Currency conversion fees, ATM fees abroad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8E">
            <w:pPr>
              <w:jc w:val="left"/>
              <w:rPr/>
            </w:pPr>
            <w:r w:rsidDel="00000000" w:rsidR="00000000" w:rsidRPr="00000000">
              <w:rPr>
                <w:rFonts w:ascii="Calibri" w:cs="Calibri" w:eastAsia="Calibri" w:hAnsi="Calibri"/>
                <w:b w:val="0"/>
                <w:bCs w:val="0"/>
                <w:sz w:val="20"/>
                <w:szCs w:val="20"/>
                <w:rtl w:val="0"/>
              </w:rPr>
              <w:t xml:space="preserve">Late fees from missed expense report deadlines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8F">
            <w:pPr>
              <w:jc w:val="left"/>
              <w:rPr/>
            </w:pPr>
            <w:r w:rsidDel="00000000" w:rsidR="00000000" w:rsidRPr="00000000">
              <w:rPr>
                <w:rFonts w:ascii="Calibri" w:cs="Calibri" w:eastAsia="Calibri" w:hAnsi="Calibri"/>
                <w:b w:val="0"/>
                <w:bCs w:val="0"/>
                <w:sz w:val="20"/>
                <w:szCs w:val="20"/>
                <w:rtl w:val="0"/>
              </w:rPr>
              <w:t xml:space="preserve">Trip insurance and evacuation coverage (when not provided by company)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90">
            <w:pPr>
              <w:jc w:val="left"/>
              <w:rPr/>
            </w:pPr>
            <w:r w:rsidDel="00000000" w:rsidR="00000000" w:rsidRPr="00000000">
              <w:rPr>
                <w:rFonts w:ascii="Calibri" w:cs="Calibri" w:eastAsia="Calibri" w:hAnsi="Calibri"/>
                <w:b w:val="0"/>
                <w:bCs w:val="0"/>
                <w:sz w:val="20"/>
                <w:szCs w:val="20"/>
                <w:rtl w:val="0"/>
              </w:rPr>
              <w:t xml:space="preserve">Personal items lost or damaged not covered by insurance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91">
            <w:pPr>
              <w:jc w:val="left"/>
              <w:rPr/>
            </w:pPr>
            <w:r w:rsidDel="00000000" w:rsidR="00000000" w:rsidRPr="00000000">
              <w:rPr>
                <w:rFonts w:ascii="Calibri" w:cs="Calibri" w:eastAsia="Calibri" w:hAnsi="Calibri"/>
                <w:b w:val="0"/>
                <w:bCs w:val="0"/>
                <w:sz w:val="20"/>
                <w:szCs w:val="20"/>
                <w:rtl w:val="0"/>
              </w:rPr>
              <w:t xml:space="preserve">Tips for service workers (porters, housekeeping, drivers) up to 20%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92">
            <w:pPr>
              <w:jc w:val="left"/>
              <w:rPr/>
            </w:pPr>
            <w:r w:rsidDel="00000000" w:rsidR="00000000" w:rsidRPr="00000000">
              <w:rPr>
                <w:rFonts w:ascii="Calibri" w:cs="Calibri" w:eastAsia="Calibri" w:hAnsi="Calibri"/>
                <w:b w:val="0"/>
                <w:bCs w:val="0"/>
                <w:sz w:val="20"/>
                <w:szCs w:val="20"/>
                <w:rtl w:val="0"/>
              </w:rPr>
              <w:t xml:space="preserve">Cash tips above 20% without explanation</w:t>
            </w: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br w:type="page"/>
      </w:r>
      <w:r w:rsidDel="00000000" w:rsidR="00000000" w:rsidRPr="00000000">
        <w:rPr>
          <w:rtl w:val="0"/>
        </w:rPr>
      </w:r>
    </w:p>
    <w:p w:rsidR="00000000" w:rsidDel="00000000" w:rsidP="00000000" w:rsidRDefault="00000000" w:rsidRPr="00000000" w14:paraId="00000095">
      <w:pPr>
        <w:pStyle w:val="Heading1"/>
        <w:rPr/>
      </w:pPr>
      <w:r w:rsidDel="00000000" w:rsidR="00000000" w:rsidRPr="00000000">
        <w:rPr>
          <w:rFonts w:ascii="Calibri" w:cs="Calibri" w:eastAsia="Calibri" w:hAnsi="Calibri"/>
          <w:b w:val="1"/>
          <w:bCs w:val="1"/>
          <w:rtl w:val="0"/>
        </w:rPr>
        <w:t xml:space="preserve">Appendix B. Hotel Nightly Caps by Market Tier</w:t>
      </w:r>
      <w:r w:rsidDel="00000000" w:rsidR="00000000" w:rsidRPr="00000000">
        <w:rPr>
          <w:rtl w:val="0"/>
        </w:rPr>
      </w:r>
    </w:p>
    <w:p w:rsidR="00000000" w:rsidDel="00000000" w:rsidP="00000000" w:rsidRDefault="00000000" w:rsidRPr="00000000" w14:paraId="00000096">
      <w:pPr>
        <w:spacing w:after="120" w:line="300" w:lineRule="auto"/>
        <w:rPr/>
      </w:pPr>
      <w:r w:rsidDel="00000000" w:rsidR="00000000" w:rsidRPr="00000000">
        <w:rPr>
          <w:rFonts w:ascii="Calibri" w:cs="Calibri" w:eastAsia="Calibri" w:hAnsi="Calibri"/>
          <w:rtl w:val="0"/>
        </w:rPr>
        <w:t xml:space="preserve">Edit cap values and city lists to reflect [COMPANY NAME]'s standards. Caps exclude taxes and required fees and may be reviewed annually as market rates change.</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4160"/>
        <w:gridCol w:w="2080"/>
        <w:tblGridChange w:id="0">
          <w:tblGrid>
            <w:gridCol w:w="3120"/>
            <w:gridCol w:w="4160"/>
            <w:gridCol w:w="208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e8e8e8" w:val="clear"/>
            <w:tcMar>
              <w:top w:w="120.0" w:type="dxa"/>
              <w:left w:w="160.0" w:type="dxa"/>
              <w:bottom w:w="120.0" w:type="dxa"/>
              <w:right w:w="160.0" w:type="dxa"/>
            </w:tcMar>
          </w:tcPr>
          <w:p w:rsidR="00000000" w:rsidDel="00000000" w:rsidP="00000000" w:rsidRDefault="00000000" w:rsidRPr="00000000" w14:paraId="00000097">
            <w:pPr>
              <w:jc w:val="left"/>
              <w:rPr/>
            </w:pPr>
            <w:r w:rsidDel="00000000" w:rsidR="00000000" w:rsidRPr="00000000">
              <w:rPr>
                <w:rFonts w:ascii="Calibri" w:cs="Calibri" w:eastAsia="Calibri" w:hAnsi="Calibri"/>
                <w:b w:val="1"/>
                <w:bCs w:val="1"/>
                <w:sz w:val="20"/>
                <w:szCs w:val="20"/>
                <w:rtl w:val="0"/>
              </w:rPr>
              <w:t xml:space="preserve">Market tier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e8e8e8" w:val="clear"/>
            <w:tcMar>
              <w:top w:w="120.0" w:type="dxa"/>
              <w:left w:w="160.0" w:type="dxa"/>
              <w:bottom w:w="120.0" w:type="dxa"/>
              <w:right w:w="160.0" w:type="dxa"/>
            </w:tcMar>
          </w:tcPr>
          <w:p w:rsidR="00000000" w:rsidDel="00000000" w:rsidP="00000000" w:rsidRDefault="00000000" w:rsidRPr="00000000" w14:paraId="00000098">
            <w:pPr>
              <w:jc w:val="left"/>
              <w:rPr/>
            </w:pPr>
            <w:r w:rsidDel="00000000" w:rsidR="00000000" w:rsidRPr="00000000">
              <w:rPr>
                <w:rFonts w:ascii="Calibri" w:cs="Calibri" w:eastAsia="Calibri" w:hAnsi="Calibri"/>
                <w:b w:val="1"/>
                <w:bCs w:val="1"/>
                <w:sz w:val="20"/>
                <w:szCs w:val="20"/>
                <w:rtl w:val="0"/>
              </w:rPr>
              <w:t xml:space="preserve">Example cities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e8e8e8" w:val="clear"/>
            <w:tcMar>
              <w:top w:w="120.0" w:type="dxa"/>
              <w:left w:w="160.0" w:type="dxa"/>
              <w:bottom w:w="120.0" w:type="dxa"/>
              <w:right w:w="160.0" w:type="dxa"/>
            </w:tcMar>
          </w:tcPr>
          <w:p w:rsidR="00000000" w:rsidDel="00000000" w:rsidP="00000000" w:rsidRDefault="00000000" w:rsidRPr="00000000" w14:paraId="00000099">
            <w:pPr>
              <w:jc w:val="left"/>
              <w:rPr/>
            </w:pPr>
            <w:r w:rsidDel="00000000" w:rsidR="00000000" w:rsidRPr="00000000">
              <w:rPr>
                <w:rFonts w:ascii="Calibri" w:cs="Calibri" w:eastAsia="Calibri" w:hAnsi="Calibri"/>
                <w:b w:val="1"/>
                <w:bCs w:val="1"/>
                <w:sz w:val="20"/>
                <w:szCs w:val="20"/>
                <w:rtl w:val="0"/>
              </w:rPr>
              <w:t xml:space="preserve">Nightly cap (USD)</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9A">
            <w:pPr>
              <w:jc w:val="left"/>
              <w:rPr/>
            </w:pPr>
            <w:r w:rsidDel="00000000" w:rsidR="00000000" w:rsidRPr="00000000">
              <w:rPr>
                <w:rFonts w:ascii="Calibri" w:cs="Calibri" w:eastAsia="Calibri" w:hAnsi="Calibri"/>
                <w:b w:val="1"/>
                <w:bCs w:val="1"/>
                <w:sz w:val="20"/>
                <w:szCs w:val="20"/>
                <w:rtl w:val="0"/>
              </w:rPr>
              <w:t xml:space="preserve">Premium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9B">
            <w:pPr>
              <w:jc w:val="left"/>
              <w:rPr/>
            </w:pPr>
            <w:r w:rsidDel="00000000" w:rsidR="00000000" w:rsidRPr="00000000">
              <w:rPr>
                <w:rFonts w:ascii="Calibri" w:cs="Calibri" w:eastAsia="Calibri" w:hAnsi="Calibri"/>
                <w:b w:val="0"/>
                <w:bCs w:val="0"/>
                <w:sz w:val="20"/>
                <w:szCs w:val="20"/>
                <w:rtl w:val="0"/>
              </w:rPr>
              <w:t xml:space="preserve">New York City, San Francisco, Boston, Washington D.C., Los Angeles, Chicago, Seattle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9C">
            <w:pPr>
              <w:jc w:val="right"/>
              <w:rPr/>
            </w:pPr>
            <w:r w:rsidDel="00000000" w:rsidR="00000000" w:rsidRPr="00000000">
              <w:rPr>
                <w:rFonts w:ascii="Calibri" w:cs="Calibri" w:eastAsia="Calibri" w:hAnsi="Calibri"/>
                <w:b w:val="0"/>
                <w:bCs w:val="0"/>
                <w:sz w:val="20"/>
                <w:szCs w:val="20"/>
                <w:rtl w:val="0"/>
              </w:rPr>
              <w:t xml:space="preserve">[$350]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9D">
            <w:pPr>
              <w:jc w:val="left"/>
              <w:rPr/>
            </w:pPr>
            <w:r w:rsidDel="00000000" w:rsidR="00000000" w:rsidRPr="00000000">
              <w:rPr>
                <w:rFonts w:ascii="Calibri" w:cs="Calibri" w:eastAsia="Calibri" w:hAnsi="Calibri"/>
                <w:b w:val="1"/>
                <w:bCs w:val="1"/>
                <w:sz w:val="20"/>
                <w:szCs w:val="20"/>
                <w:rtl w:val="0"/>
              </w:rPr>
              <w:t xml:space="preserve">Standard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9E">
            <w:pPr>
              <w:jc w:val="left"/>
              <w:rPr/>
            </w:pPr>
            <w:r w:rsidDel="00000000" w:rsidR="00000000" w:rsidRPr="00000000">
              <w:rPr>
                <w:rFonts w:ascii="Calibri" w:cs="Calibri" w:eastAsia="Calibri" w:hAnsi="Calibri"/>
                <w:b w:val="0"/>
                <w:bCs w:val="0"/>
                <w:sz w:val="20"/>
                <w:szCs w:val="20"/>
                <w:rtl w:val="0"/>
              </w:rPr>
              <w:t xml:space="preserve">Most US cities not in the Premium or Mid-Market tiers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9F">
            <w:pPr>
              <w:jc w:val="right"/>
              <w:rPr/>
            </w:pPr>
            <w:r w:rsidDel="00000000" w:rsidR="00000000" w:rsidRPr="00000000">
              <w:rPr>
                <w:rFonts w:ascii="Calibri" w:cs="Calibri" w:eastAsia="Calibri" w:hAnsi="Calibri"/>
                <w:b w:val="0"/>
                <w:bCs w:val="0"/>
                <w:sz w:val="20"/>
                <w:szCs w:val="20"/>
                <w:rtl w:val="0"/>
              </w:rPr>
              <w:t xml:space="preserve">[$200]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A0">
            <w:pPr>
              <w:jc w:val="left"/>
              <w:rPr/>
            </w:pPr>
            <w:r w:rsidDel="00000000" w:rsidR="00000000" w:rsidRPr="00000000">
              <w:rPr>
                <w:b w:val="1"/>
                <w:bCs w:val="1"/>
                <w:sz w:val="20"/>
                <w:szCs w:val="20"/>
                <w:rtl w:val="0"/>
              </w:rPr>
              <w:t xml:space="preserve">Small-Market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A1">
            <w:pPr>
              <w:jc w:val="left"/>
              <w:rPr/>
            </w:pPr>
            <w:r w:rsidDel="00000000" w:rsidR="00000000" w:rsidRPr="00000000">
              <w:rPr>
                <w:rFonts w:ascii="Calibri" w:cs="Calibri" w:eastAsia="Calibri" w:hAnsi="Calibri"/>
                <w:b w:val="0"/>
                <w:bCs w:val="0"/>
                <w:sz w:val="20"/>
                <w:szCs w:val="20"/>
                <w:rtl w:val="0"/>
              </w:rPr>
              <w:t xml:space="preserve">Smaller US markets: Lubbock, Amarillo, Oklahoma City, Birmingham, Knoxville, Toledo, Boise, Wichita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f5f5" w:val="clear"/>
            <w:tcMar>
              <w:top w:w="120.0" w:type="dxa"/>
              <w:left w:w="160.0" w:type="dxa"/>
              <w:bottom w:w="120.0" w:type="dxa"/>
              <w:right w:w="160.0" w:type="dxa"/>
            </w:tcMar>
          </w:tcPr>
          <w:p w:rsidR="00000000" w:rsidDel="00000000" w:rsidP="00000000" w:rsidRDefault="00000000" w:rsidRPr="00000000" w14:paraId="000000A2">
            <w:pPr>
              <w:jc w:val="right"/>
              <w:rPr/>
            </w:pPr>
            <w:r w:rsidDel="00000000" w:rsidR="00000000" w:rsidRPr="00000000">
              <w:rPr>
                <w:rFonts w:ascii="Calibri" w:cs="Calibri" w:eastAsia="Calibri" w:hAnsi="Calibri"/>
                <w:b w:val="0"/>
                <w:bCs w:val="0"/>
                <w:sz w:val="20"/>
                <w:szCs w:val="20"/>
                <w:rtl w:val="0"/>
              </w:rPr>
              <w:t xml:space="preserve">[$150]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A3">
            <w:pPr>
              <w:jc w:val="left"/>
              <w:rPr/>
            </w:pPr>
            <w:r w:rsidDel="00000000" w:rsidR="00000000" w:rsidRPr="00000000">
              <w:rPr>
                <w:rFonts w:ascii="Calibri" w:cs="Calibri" w:eastAsia="Calibri" w:hAnsi="Calibri"/>
                <w:b w:val="1"/>
                <w:bCs w:val="1"/>
                <w:sz w:val="20"/>
                <w:szCs w:val="20"/>
                <w:rtl w:val="0"/>
              </w:rPr>
              <w:t xml:space="preserve">International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A4">
            <w:pPr>
              <w:jc w:val="left"/>
              <w:rPr/>
            </w:pPr>
            <w:r w:rsidDel="00000000" w:rsidR="00000000" w:rsidRPr="00000000">
              <w:rPr>
                <w:rFonts w:ascii="Calibri" w:cs="Calibri" w:eastAsia="Calibri" w:hAnsi="Calibri"/>
                <w:b w:val="0"/>
                <w:bCs w:val="0"/>
                <w:sz w:val="20"/>
                <w:szCs w:val="20"/>
                <w:rtl w:val="0"/>
              </w:rPr>
              <w:t xml:space="preserve">Set per-trip using GSA Foreign Per Diem rates as the basis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20.0" w:type="dxa"/>
              <w:left w:w="160.0" w:type="dxa"/>
              <w:bottom w:w="120.0" w:type="dxa"/>
              <w:right w:w="160.0" w:type="dxa"/>
            </w:tcMar>
          </w:tcPr>
          <w:p w:rsidR="00000000" w:rsidDel="00000000" w:rsidP="00000000" w:rsidRDefault="00000000" w:rsidRPr="00000000" w14:paraId="000000A5">
            <w:pPr>
              <w:jc w:val="right"/>
              <w:rPr/>
            </w:pPr>
            <w:r w:rsidDel="00000000" w:rsidR="00000000" w:rsidRPr="00000000">
              <w:rPr>
                <w:rFonts w:ascii="Calibri" w:cs="Calibri" w:eastAsia="Calibri" w:hAnsi="Calibri"/>
                <w:b w:val="0"/>
                <w:bCs w:val="0"/>
                <w:sz w:val="20"/>
                <w:szCs w:val="20"/>
                <w:rtl w:val="0"/>
              </w:rPr>
              <w:t xml:space="preserve">GSA-based</w:t>
            </w:r>
            <w:r w:rsidDel="00000000" w:rsidR="00000000" w:rsidRPr="00000000">
              <w:rPr>
                <w:rtl w:val="0"/>
              </w:rPr>
            </w:r>
          </w:p>
        </w:tc>
      </w:tr>
    </w:tbl>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rPr/>
      </w:pPr>
      <w:r w:rsidDel="00000000" w:rsidR="00000000" w:rsidRPr="00000000">
        <w:rPr>
          <w:rFonts w:ascii="Calibri" w:cs="Calibri" w:eastAsia="Calibri" w:hAnsi="Calibri"/>
          <w:b w:val="1"/>
          <w:bCs w:val="1"/>
          <w:rtl w:val="0"/>
        </w:rPr>
        <w:t xml:space="preserve">Appendix C. Industry Addenda</w:t>
      </w:r>
      <w:r w:rsidDel="00000000" w:rsidR="00000000" w:rsidRPr="00000000">
        <w:rPr>
          <w:rtl w:val="0"/>
        </w:rPr>
      </w:r>
    </w:p>
    <w:p w:rsidR="00000000" w:rsidDel="00000000" w:rsidP="00000000" w:rsidRDefault="00000000" w:rsidRPr="00000000" w14:paraId="000000A9">
      <w:pPr>
        <w:spacing w:after="120" w:line="300" w:lineRule="auto"/>
        <w:rPr/>
      </w:pPr>
      <w:r w:rsidDel="00000000" w:rsidR="00000000" w:rsidRPr="00000000">
        <w:rPr>
          <w:rFonts w:ascii="Calibri" w:cs="Calibri" w:eastAsia="Calibri" w:hAnsi="Calibri"/>
          <w:rtl w:val="0"/>
        </w:rPr>
        <w:t xml:space="preserve">Use only the addenda relevant to [COMPANY NAME]. Where an addendum modifies a section in the body of this policy, the addendum controls for the relevant team or trip type.</w:t>
      </w:r>
      <w:r w:rsidDel="00000000" w:rsidR="00000000" w:rsidRPr="00000000">
        <w:rPr>
          <w:rtl w:val="0"/>
        </w:rPr>
      </w:r>
    </w:p>
    <w:p w:rsidR="00000000" w:rsidDel="00000000" w:rsidP="00000000" w:rsidRDefault="00000000" w:rsidRPr="00000000" w14:paraId="000000AA">
      <w:pPr>
        <w:pStyle w:val="Heading3"/>
        <w:rPr/>
      </w:pPr>
      <w:r w:rsidDel="00000000" w:rsidR="00000000" w:rsidRPr="00000000">
        <w:rPr>
          <w:rFonts w:ascii="Calibri" w:cs="Calibri" w:eastAsia="Calibri" w:hAnsi="Calibri"/>
          <w:b w:val="1"/>
          <w:bCs w:val="1"/>
          <w:i w:val="1"/>
          <w:iCs w:val="1"/>
          <w:rtl w:val="0"/>
        </w:rPr>
        <w:t xml:space="preserve">Construction and field services</w:t>
      </w:r>
      <w:r w:rsidDel="00000000" w:rsidR="00000000" w:rsidRPr="00000000">
        <w:rPr>
          <w:rtl w:val="0"/>
        </w:rPr>
      </w:r>
    </w:p>
    <w:p w:rsidR="00000000" w:rsidDel="00000000" w:rsidP="00000000" w:rsidRDefault="00000000" w:rsidRPr="00000000" w14:paraId="000000AB">
      <w:pPr>
        <w:spacing w:after="120" w:line="300" w:lineRule="auto"/>
        <w:rPr/>
      </w:pPr>
      <w:r w:rsidDel="00000000" w:rsidR="00000000" w:rsidRPr="00000000">
        <w:rPr>
          <w:rFonts w:ascii="Calibri" w:cs="Calibri" w:eastAsia="Calibri" w:hAnsi="Calibri"/>
          <w:rtl w:val="0"/>
        </w:rPr>
        <w:t xml:space="preserve">For construction, contracting, and field-services teams, the following modifications apply. Same-day and next-day booking is permitted without elevated approval. Crew bookings under a single approval and single payment are permitted. Mid-tier and extended-stay properties are preferred for stays of 4 or more consecutive nights. Per-diem-as-cash arrangements are governed by [POLICY OWNER] and reconciled weekly. Job-site mileage outside this policy follows the [PROJECT TRAVEL POLICY].</w:t>
      </w:r>
      <w:r w:rsidDel="00000000" w:rsidR="00000000" w:rsidRPr="00000000">
        <w:rPr>
          <w:rtl w:val="0"/>
        </w:rPr>
      </w:r>
    </w:p>
    <w:p w:rsidR="00000000" w:rsidDel="00000000" w:rsidP="00000000" w:rsidRDefault="00000000" w:rsidRPr="00000000" w14:paraId="000000AC">
      <w:pPr>
        <w:pStyle w:val="Heading3"/>
        <w:rPr/>
      </w:pPr>
      <w:r w:rsidDel="00000000" w:rsidR="00000000" w:rsidRPr="00000000">
        <w:rPr>
          <w:rFonts w:ascii="Calibri" w:cs="Calibri" w:eastAsia="Calibri" w:hAnsi="Calibri"/>
          <w:b w:val="1"/>
          <w:bCs w:val="1"/>
          <w:i w:val="1"/>
          <w:iCs w:val="1"/>
          <w:rtl w:val="0"/>
        </w:rPr>
        <w:t xml:space="preserve">Professional services, sales, and conferences</w:t>
      </w:r>
      <w:r w:rsidDel="00000000" w:rsidR="00000000" w:rsidRPr="00000000">
        <w:rPr>
          <w:rtl w:val="0"/>
        </w:rPr>
      </w:r>
    </w:p>
    <w:p w:rsidR="00000000" w:rsidDel="00000000" w:rsidP="00000000" w:rsidRDefault="00000000" w:rsidRPr="00000000" w14:paraId="000000AD">
      <w:pPr>
        <w:spacing w:after="120" w:line="300" w:lineRule="auto"/>
        <w:rPr/>
      </w:pPr>
      <w:r w:rsidDel="00000000" w:rsidR="00000000" w:rsidRPr="00000000">
        <w:rPr>
          <w:rFonts w:ascii="Calibri" w:cs="Calibri" w:eastAsia="Calibri" w:hAnsi="Calibri"/>
          <w:rtl w:val="0"/>
        </w:rPr>
        <w:t xml:space="preserve">For consulting, sales, account management, engineering, and other professional services teams traveling for client visits or conferences, the following modifications apply. Premium-tier hotel caps in major business hubs ([LIST: e.g., NYC, SF, Boston, Washington D.C., Chicago, LA, Seattle]) are set higher than the standard cap to reflect typical booked rates. Conference travel is treated as a distinct category: registration fees and host-hotel premiums are reimbursable above the standard cap with documentation. Lounge access and mid-trip workspace expenses (Wi-Fi day passes, coworking) are reimbursable up to [WORKSPACE CAP, e.g., $50 per day]. Last-minute schedule changes driven by client or prospect calendars are permitted without elevated approval; the lowest available fare at booking time is acceptable.</w:t>
      </w:r>
      <w:r w:rsidDel="00000000" w:rsidR="00000000" w:rsidRPr="00000000">
        <w:rPr>
          <w:rtl w:val="0"/>
        </w:rPr>
      </w:r>
    </w:p>
    <w:p w:rsidR="00000000" w:rsidDel="00000000" w:rsidP="00000000" w:rsidRDefault="00000000" w:rsidRPr="00000000" w14:paraId="000000AE">
      <w:pPr>
        <w:pStyle w:val="Heading3"/>
        <w:rPr/>
      </w:pPr>
      <w:r w:rsidDel="00000000" w:rsidR="00000000" w:rsidRPr="00000000">
        <w:rPr>
          <w:rFonts w:ascii="Calibri" w:cs="Calibri" w:eastAsia="Calibri" w:hAnsi="Calibri"/>
          <w:b w:val="1"/>
          <w:bCs w:val="1"/>
          <w:i w:val="1"/>
          <w:iCs w:val="1"/>
          <w:rtl w:val="0"/>
        </w:rPr>
        <w:t xml:space="preserve">Healthcare and clinical travel</w:t>
      </w:r>
      <w:r w:rsidDel="00000000" w:rsidR="00000000" w:rsidRPr="00000000">
        <w:rPr>
          <w:rtl w:val="0"/>
        </w:rPr>
      </w:r>
    </w:p>
    <w:p w:rsidR="00000000" w:rsidDel="00000000" w:rsidP="00000000" w:rsidRDefault="00000000" w:rsidRPr="00000000" w14:paraId="000000AF">
      <w:pPr>
        <w:spacing w:after="120" w:line="300" w:lineRule="auto"/>
        <w:rPr/>
      </w:pPr>
      <w:r w:rsidDel="00000000" w:rsidR="00000000" w:rsidRPr="00000000">
        <w:rPr>
          <w:rFonts w:ascii="Calibri" w:cs="Calibri" w:eastAsia="Calibri" w:hAnsi="Calibri"/>
          <w:rtl w:val="0"/>
        </w:rPr>
        <w:t xml:space="preserve">For locum tenens, clinical site visits, and healthcare consulting travel, the following modifications apply. Single-night approvals follow a streamlined process via [APPROVAL TOOL]. Proximity to the clinical site takes precedence over the standard nightly cap. Credentialing, licensing, and CME-related expenses are governed by [PROFESSIONAL DEVELOPMENT POLICY], not this policy. Duty-of-care registration is required for all assignments at unfamiliar facilities.</w:t>
      </w:r>
      <w:r w:rsidDel="00000000" w:rsidR="00000000" w:rsidRPr="00000000">
        <w:rPr>
          <w:rtl w:val="0"/>
        </w:rPr>
      </w:r>
    </w:p>
    <w:p w:rsidR="00000000" w:rsidDel="00000000" w:rsidP="00000000" w:rsidRDefault="00000000" w:rsidRPr="00000000" w14:paraId="000000B0">
      <w:pPr>
        <w:pStyle w:val="Heading3"/>
        <w:rPr/>
      </w:pPr>
      <w:r w:rsidDel="00000000" w:rsidR="00000000" w:rsidRPr="00000000">
        <w:rPr>
          <w:rFonts w:ascii="Calibri" w:cs="Calibri" w:eastAsia="Calibri" w:hAnsi="Calibri"/>
          <w:b w:val="1"/>
          <w:bCs w:val="1"/>
          <w:i w:val="1"/>
          <w:iCs w:val="1"/>
          <w:rtl w:val="0"/>
        </w:rPr>
        <w:t xml:space="preserve">Disaster recovery and FEMA-funded travel</w:t>
      </w:r>
      <w:r w:rsidDel="00000000" w:rsidR="00000000" w:rsidRPr="00000000">
        <w:rPr>
          <w:rtl w:val="0"/>
        </w:rPr>
      </w:r>
    </w:p>
    <w:p w:rsidR="00000000" w:rsidDel="00000000" w:rsidP="00000000" w:rsidRDefault="00000000" w:rsidRPr="00000000" w14:paraId="000000B1">
      <w:pPr>
        <w:spacing w:after="120" w:line="300" w:lineRule="auto"/>
        <w:rPr/>
      </w:pPr>
      <w:r w:rsidDel="00000000" w:rsidR="00000000" w:rsidRPr="00000000">
        <w:rPr>
          <w:rFonts w:ascii="Calibri" w:cs="Calibri" w:eastAsia="Calibri" w:hAnsi="Calibri"/>
          <w:rtl w:val="0"/>
        </w:rPr>
        <w:t xml:space="preserve">For disaster-recovery deployments and FEMA-funded engagements, the following modifications apply. Surge approvals scale with declared event status and are pre-authorized in [DEPLOYMENT PLAN]. Long-stay and weekly-billed lodging is preferred for stays exceeding 7 nights. Reimbursable categories specific to displaced-housing and emergency-response programs are documented in [FEMA REIMBURSEMENT WORKBOOK]. All expense documentation must meet FEMA audit requirements.</w:t>
      </w:r>
      <w:r w:rsidDel="00000000" w:rsidR="00000000" w:rsidRPr="00000000">
        <w:rPr>
          <w:rtl w:val="0"/>
        </w:rPr>
      </w:r>
    </w:p>
    <w:p w:rsidR="00000000" w:rsidDel="00000000" w:rsidP="00000000" w:rsidRDefault="00000000" w:rsidRPr="00000000" w14:paraId="000000B2">
      <w:pPr>
        <w:pStyle w:val="Heading3"/>
        <w:rPr/>
      </w:pPr>
      <w:r w:rsidDel="00000000" w:rsidR="00000000" w:rsidRPr="00000000">
        <w:rPr>
          <w:rFonts w:ascii="Calibri" w:cs="Calibri" w:eastAsia="Calibri" w:hAnsi="Calibri"/>
          <w:b w:val="1"/>
          <w:bCs w:val="1"/>
          <w:i w:val="1"/>
          <w:iCs w:val="1"/>
          <w:rtl w:val="0"/>
        </w:rPr>
        <w:t xml:space="preserve">Sports teams and group travel</w:t>
      </w:r>
      <w:r w:rsidDel="00000000" w:rsidR="00000000" w:rsidRPr="00000000">
        <w:rPr>
          <w:rtl w:val="0"/>
        </w:rPr>
      </w:r>
    </w:p>
    <w:p w:rsidR="00000000" w:rsidDel="00000000" w:rsidP="00000000" w:rsidRDefault="00000000" w:rsidRPr="00000000" w14:paraId="000000B3">
      <w:pPr>
        <w:spacing w:after="120" w:line="300" w:lineRule="auto"/>
        <w:rPr/>
      </w:pPr>
      <w:r w:rsidDel="00000000" w:rsidR="00000000" w:rsidRPr="00000000">
        <w:rPr>
          <w:rFonts w:ascii="Calibri" w:cs="Calibri" w:eastAsia="Calibri" w:hAnsi="Calibri"/>
          <w:rtl w:val="0"/>
        </w:rPr>
        <w:t xml:space="preserve">For athletic teams, conferences, academic groups, and other multi-person travel of 5 or more, the following modifications apply. Group bookings should be coordinated through [GROUP TRAVEL COORDINATOR]. Negotiated group rates and contracted block bookings supersede the standard nightly cap when documented. Liability and chaperone requirements for student or minor travel are governed by [STUDENT TRAVEL POLICY]. Group meal billing follows the per-diem alternative described in Section 7.</w:t>
      </w:r>
      <w:r w:rsidDel="00000000" w:rsidR="00000000" w:rsidRPr="00000000">
        <w:rPr>
          <w:rtl w:val="0"/>
        </w:rPr>
      </w:r>
    </w:p>
    <w:p w:rsidR="00000000" w:rsidDel="00000000" w:rsidP="00000000" w:rsidRDefault="00000000" w:rsidRPr="00000000" w14:paraId="000000B4">
      <w:pPr>
        <w:pStyle w:val="Heading3"/>
        <w:rPr/>
      </w:pPr>
      <w:r w:rsidDel="00000000" w:rsidR="00000000" w:rsidRPr="00000000">
        <w:rPr>
          <w:rFonts w:ascii="Calibri" w:cs="Calibri" w:eastAsia="Calibri" w:hAnsi="Calibri"/>
          <w:b w:val="1"/>
          <w:bCs w:val="1"/>
          <w:i w:val="1"/>
          <w:iCs w:val="1"/>
          <w:rtl w:val="0"/>
        </w:rPr>
        <w:t xml:space="preserve">Energy, oil and gas, utilities</w:t>
      </w:r>
      <w:r w:rsidDel="00000000" w:rsidR="00000000" w:rsidRPr="00000000">
        <w:rPr>
          <w:rtl w:val="0"/>
        </w:rPr>
      </w:r>
    </w:p>
    <w:p w:rsidR="00000000" w:rsidDel="00000000" w:rsidP="00000000" w:rsidRDefault="00000000" w:rsidRPr="00000000" w14:paraId="000000B5">
      <w:pPr>
        <w:spacing w:after="120" w:line="300" w:lineRule="auto"/>
        <w:rPr/>
      </w:pPr>
      <w:r w:rsidDel="00000000" w:rsidR="00000000" w:rsidRPr="00000000">
        <w:rPr>
          <w:rFonts w:ascii="Calibri" w:cs="Calibri" w:eastAsia="Calibri" w:hAnsi="Calibri"/>
          <w:rtl w:val="0"/>
        </w:rPr>
        <w:t xml:space="preserve">For energy, oil and gas, and utility field-services travel, the following modifications apply. Mid-tier and extended-stay properties in concentrated regional markets (Midland, Amarillo, Lubbock, Corpus Christi, Odessa, and similar) are preferred and may exceed the standard nightly cap with documentation. Same-day booking is permitted without elevated approval. Per-diem-as-cash arrangements for crew travel follow [CREW TRAVEL ADDENDUM]. Multi-week project travel may invoke extended-stay rate negotiations through [PREFERRED BOOKING TOOL].</w:t>
      </w: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tabs>
        <w:tab w:val="center" w:leader="none" w:pos="4680"/>
        <w:tab w:val="right" w:leader="none" w:pos="9360"/>
      </w:tabs>
      <w:rPr/>
    </w:pPr>
    <w:r w:rsidDel="00000000" w:rsidR="00000000" w:rsidRPr="00000000">
      <w:rPr>
        <w:rFonts w:ascii="Calibri" w:cs="Calibri" w:eastAsia="Calibri" w:hAnsi="Calibri"/>
        <w:color w:val="888888"/>
        <w:sz w:val="16"/>
        <w:szCs w:val="16"/>
        <w:rtl w:val="0"/>
      </w:rPr>
      <w:t xml:space="preserve">Template provided by Engine (engine.com). Free to edit and use. No attribution required.Page </w:t>
    </w:r>
    <w:r w:rsidDel="00000000" w:rsidR="00000000" w:rsidRPr="00000000">
      <w:rPr>
        <w:rFonts w:ascii="Calibri" w:cs="Calibri" w:eastAsia="Calibri" w:hAnsi="Calibri"/>
        <w:color w:val="888888"/>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jc w:val="right"/>
      <w:rPr/>
    </w:pPr>
    <w:r w:rsidDel="00000000" w:rsidR="00000000" w:rsidRPr="00000000">
      <w:rPr>
        <w:rFonts w:ascii="Calibri" w:cs="Calibri" w:eastAsia="Calibri" w:hAnsi="Calibri"/>
        <w:color w:val="888888"/>
        <w:sz w:val="18"/>
        <w:szCs w:val="18"/>
        <w:rtl w:val="0"/>
      </w:rPr>
      <w:t xml:space="preserve">[COMPANY NAME] Corporate Travel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20" w:line="240" w:lineRule="auto"/>
      <w:ind w:left="0" w:right="0" w:firstLine="0"/>
      <w:jc w:val="left"/>
    </w:pPr>
    <w:rPr>
      <w:rFonts w:ascii="Calibri" w:cs="Calibri" w:eastAsia="Calibri" w:hAnsi="Calibri"/>
      <w:b w:val="1"/>
      <w:bCs w:val="1"/>
      <w:i w:val="0"/>
      <w:iCs w:val="0"/>
      <w:smallCaps w:val="0"/>
      <w:strike w:val="0"/>
      <w:color w:val="111111"/>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20" w:line="240" w:lineRule="auto"/>
      <w:ind w:left="0" w:right="0" w:firstLine="0"/>
      <w:jc w:val="left"/>
    </w:pPr>
    <w:rPr>
      <w:rFonts w:ascii="Calibri" w:cs="Calibri" w:eastAsia="Calibri" w:hAnsi="Calibri"/>
      <w:b w:val="1"/>
      <w:bCs w:val="1"/>
      <w:i w:val="0"/>
      <w:iCs w:val="0"/>
      <w:smallCaps w:val="0"/>
      <w:strike w:val="0"/>
      <w:color w:val="222222"/>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60" w:line="240" w:lineRule="auto"/>
      <w:ind w:left="0" w:right="0" w:firstLine="0"/>
      <w:jc w:val="left"/>
    </w:pPr>
    <w:rPr>
      <w:rFonts w:ascii="Calibri" w:cs="Calibri" w:eastAsia="Calibri" w:hAnsi="Calibri"/>
      <w:b w:val="1"/>
      <w:bCs w:val="1"/>
      <w:i w:val="1"/>
      <w:iCs w:val="1"/>
      <w:smallCaps w:val="0"/>
      <w:strike w:val="0"/>
      <w:color w:val="333333"/>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pPr>
    <w:rPr>
      <w:rFonts w:ascii="Calibri" w:cs="Calibri" w:eastAsia="Calibri" w:hAnsi="Calibri"/>
      <w:b w:val="1"/>
      <w:bCs w:val="1"/>
      <w:i w:val="0"/>
      <w:iCs w:val="0"/>
      <w:smallCaps w:val="0"/>
      <w:strike w:val="0"/>
      <w:color w:val="111111"/>
      <w:sz w:val="44"/>
      <w:szCs w:val="44"/>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gfdtAHKa8esjq0rtH8EGE/aFQ==">CgMxLjA4AHIhMW9Rb1pVZDJTanMzVHp3NU9TWndWMU4yWjY5Z25BTDRK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